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390B93" w:rsidRDefault="00486B52" w:rsidP="00E14677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  <w:lang w:val="cy-GB"/>
        </w:rPr>
      </w:pPr>
      <w:bookmarkStart w:id="0" w:name="_GoBack"/>
      <w:bookmarkEnd w:id="0"/>
      <w:r w:rsidRPr="00390B93">
        <w:rPr>
          <w:noProof/>
          <w:lang w:eastAsia="en-GB"/>
        </w:rPr>
        <w:drawing>
          <wp:inline distT="0" distB="0" distL="0" distR="0">
            <wp:extent cx="1495425" cy="695325"/>
            <wp:effectExtent l="0" t="0" r="9525" b="9525"/>
            <wp:docPr id="2" name="Picture 2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 w:rsidRPr="00390B93">
        <w:rPr>
          <w:rFonts w:ascii="Arial" w:hAnsi="Arial" w:cs="Arial"/>
          <w:b/>
          <w:sz w:val="32"/>
          <w:szCs w:val="32"/>
          <w:lang w:val="cy-GB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390B93">
        <w:tc>
          <w:tcPr>
            <w:tcW w:w="10137" w:type="dxa"/>
            <w:shd w:val="clear" w:color="auto" w:fill="005071"/>
          </w:tcPr>
          <w:p w:rsidR="000822E2" w:rsidRPr="00390B93" w:rsidRDefault="009C261F" w:rsidP="0037746C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</w:t>
            </w:r>
            <w:r w:rsidR="0037746C" w:rsidRPr="00390B93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-</w:t>
            </w:r>
            <w:r w:rsidRPr="00390B93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DDISGRIFIAD</w:t>
            </w:r>
          </w:p>
        </w:tc>
      </w:tr>
    </w:tbl>
    <w:p w:rsidR="000822E2" w:rsidRPr="00390B93" w:rsidRDefault="000822E2">
      <w:pPr>
        <w:rPr>
          <w:rFonts w:ascii="Arial" w:hAnsi="Arial" w:cs="Arial"/>
          <w:b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28"/>
      </w:tblGrid>
      <w:tr w:rsidR="000822E2" w:rsidRPr="00390B93">
        <w:tc>
          <w:tcPr>
            <w:tcW w:w="10188" w:type="dxa"/>
            <w:gridSpan w:val="2"/>
            <w:shd w:val="clear" w:color="auto" w:fill="005071"/>
          </w:tcPr>
          <w:p w:rsidR="000822E2" w:rsidRPr="00390B93" w:rsidRDefault="009C261F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486B52" w:rsidRPr="00390B93" w:rsidTr="00EC7C28">
        <w:tc>
          <w:tcPr>
            <w:tcW w:w="2660" w:type="dxa"/>
            <w:vAlign w:val="center"/>
          </w:tcPr>
          <w:p w:rsidR="00486B52" w:rsidRPr="00390B93" w:rsidRDefault="00486B52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528" w:type="dxa"/>
          </w:tcPr>
          <w:p w:rsidR="00486B52" w:rsidRPr="00390B93" w:rsidRDefault="00E32FD9" w:rsidP="00FE51A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Style w:val="BodyTextChar"/>
                <w:rFonts w:ascii="Arial" w:hAnsi="Arial" w:cs="Arial"/>
                <w:bCs/>
                <w:sz w:val="22"/>
                <w:szCs w:val="22"/>
                <w:lang w:val="cy-GB"/>
              </w:rPr>
              <w:t>Prentis Gweinyddiaeth</w:t>
            </w:r>
            <w:r w:rsidR="00486B52" w:rsidRPr="00390B93">
              <w:rPr>
                <w:rStyle w:val="BodyTextChar"/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486B52" w:rsidRPr="00390B93" w:rsidTr="00EC7C28">
        <w:tc>
          <w:tcPr>
            <w:tcW w:w="2660" w:type="dxa"/>
            <w:vAlign w:val="center"/>
          </w:tcPr>
          <w:p w:rsidR="00486B52" w:rsidRPr="00390B93" w:rsidRDefault="00486B52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GYFRIFOL AM</w:t>
            </w:r>
          </w:p>
        </w:tc>
        <w:tc>
          <w:tcPr>
            <w:tcW w:w="7528" w:type="dxa"/>
          </w:tcPr>
          <w:p w:rsidR="00486B52" w:rsidRPr="00390B93" w:rsidRDefault="00E32FD9" w:rsidP="00E32FD9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/>
              </w:rPr>
              <w:t xml:space="preserve">Dim </w:t>
            </w:r>
          </w:p>
        </w:tc>
      </w:tr>
      <w:tr w:rsidR="00486B52" w:rsidRPr="00390B93" w:rsidTr="00EC7C28">
        <w:tc>
          <w:tcPr>
            <w:tcW w:w="2660" w:type="dxa"/>
            <w:vAlign w:val="center"/>
          </w:tcPr>
          <w:p w:rsidR="00486B52" w:rsidRPr="00390B93" w:rsidRDefault="00486B52" w:rsidP="002A6389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528" w:type="dxa"/>
          </w:tcPr>
          <w:p w:rsidR="00486B52" w:rsidRPr="00390B93" w:rsidRDefault="00117B99" w:rsidP="00117B99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>Tîm ymroddedig gyda’r hyblygrwydd i weithio o fewn adrannau eraill er budd datblygiad</w:t>
            </w:r>
          </w:p>
        </w:tc>
      </w:tr>
      <w:tr w:rsidR="00486B52" w:rsidRPr="00390B93" w:rsidTr="00EC7C28">
        <w:tc>
          <w:tcPr>
            <w:tcW w:w="2660" w:type="dxa"/>
            <w:vAlign w:val="center"/>
          </w:tcPr>
          <w:p w:rsidR="00486B52" w:rsidRPr="00390B93" w:rsidRDefault="00486B52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528" w:type="dxa"/>
          </w:tcPr>
          <w:p w:rsidR="00486B52" w:rsidRPr="00390B93" w:rsidRDefault="00407926" w:rsidP="0037746C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/>
              </w:rPr>
              <w:t>Abergele</w:t>
            </w:r>
            <w:r w:rsidR="00FE51A6">
              <w:rPr>
                <w:rFonts w:ascii="Arial" w:hAnsi="Arial" w:cs="Arial"/>
                <w:sz w:val="22"/>
                <w:szCs w:val="22"/>
                <w:lang w:val="cy-GB"/>
              </w:rPr>
              <w:t xml:space="preserve"> / Bae Colwyn / Llandudno</w:t>
            </w:r>
          </w:p>
        </w:tc>
      </w:tr>
      <w:tr w:rsidR="00486B52" w:rsidRPr="00390B93" w:rsidTr="00EC7C28">
        <w:tc>
          <w:tcPr>
            <w:tcW w:w="2660" w:type="dxa"/>
            <w:vAlign w:val="center"/>
          </w:tcPr>
          <w:p w:rsidR="00486B52" w:rsidRPr="00390B93" w:rsidRDefault="00486B52" w:rsidP="00F93CA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MANYLION CYFLOG</w:t>
            </w:r>
          </w:p>
        </w:tc>
        <w:tc>
          <w:tcPr>
            <w:tcW w:w="7528" w:type="dxa"/>
            <w:tcBorders>
              <w:left w:val="single" w:sz="2" w:space="0" w:color="005071"/>
            </w:tcBorders>
          </w:tcPr>
          <w:p w:rsidR="00E32FD9" w:rsidRPr="00390B93" w:rsidRDefault="00117B99" w:rsidP="00117B99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17B99">
              <w:rPr>
                <w:rFonts w:ascii="Arial" w:hAnsi="Arial" w:cs="Arial"/>
                <w:sz w:val="22"/>
                <w:szCs w:val="22"/>
                <w:lang w:val="cy-GB"/>
              </w:rPr>
              <w:t xml:space="preserve">Cyflog yn unol ag Isafswm Cyflog Byw Cenedlaethol </w:t>
            </w:r>
          </w:p>
        </w:tc>
      </w:tr>
    </w:tbl>
    <w:p w:rsidR="000822E2" w:rsidRPr="00390B93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390B93">
        <w:tc>
          <w:tcPr>
            <w:tcW w:w="10188" w:type="dxa"/>
            <w:shd w:val="clear" w:color="auto" w:fill="005071"/>
          </w:tcPr>
          <w:p w:rsidR="000822E2" w:rsidRPr="00390B93" w:rsidRDefault="009C261F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="000822E2"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0822E2" w:rsidRPr="00390B93">
        <w:tc>
          <w:tcPr>
            <w:tcW w:w="10188" w:type="dxa"/>
          </w:tcPr>
          <w:p w:rsidR="0011488F" w:rsidRPr="00390B93" w:rsidRDefault="00117B99" w:rsidP="00117B99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Gweithio gyda </w:t>
            </w:r>
            <w:r w:rsidR="00FE51A6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Cartrefi Conwy </w:t>
            </w:r>
            <w:r w:rsidR="0037746C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i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ennill profiad mewn gweinyddiaeth wrth ddarparu cefnogaeth i’r adran. Bydd disgwyl i’r ymgeisydd llwyddiannus gwblhau cwrs astudiaeth tuag at NVQ</w:t>
            </w:r>
            <w:r w:rsidR="00BB3E44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/ QCF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Lefel 2 mewn </w:t>
            </w:r>
            <w:r w:rsidR="0037746C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g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weinyddiaeth.</w:t>
            </w:r>
          </w:p>
        </w:tc>
      </w:tr>
    </w:tbl>
    <w:p w:rsidR="000822E2" w:rsidRPr="00390B93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390B93">
        <w:trPr>
          <w:cantSplit/>
        </w:trPr>
        <w:tc>
          <w:tcPr>
            <w:tcW w:w="10188" w:type="dxa"/>
            <w:shd w:val="clear" w:color="auto" w:fill="005071"/>
          </w:tcPr>
          <w:p w:rsidR="000822E2" w:rsidRPr="00390B93" w:rsidRDefault="009C261F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DIMENSIYNAU</w:t>
            </w:r>
            <w:r w:rsidR="000822E2" w:rsidRPr="00390B9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r w:rsidRPr="00390B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y-GB"/>
              </w:rPr>
              <w:t>(Graddfa</w:t>
            </w:r>
            <w:r w:rsidR="0037746C" w:rsidRPr="00390B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y-GB"/>
              </w:rPr>
              <w:t xml:space="preserve"> ac</w:t>
            </w:r>
            <w:r w:rsidR="00EB3D08" w:rsidRPr="00390B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y-GB"/>
              </w:rPr>
              <w:t xml:space="preserve"> </w:t>
            </w:r>
            <w:r w:rsidRPr="00390B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y-GB"/>
              </w:rPr>
              <w:t>Amrywiaeth)</w:t>
            </w:r>
          </w:p>
        </w:tc>
      </w:tr>
      <w:tr w:rsidR="000822E2" w:rsidRPr="00390B93">
        <w:trPr>
          <w:cantSplit/>
        </w:trPr>
        <w:tc>
          <w:tcPr>
            <w:tcW w:w="10188" w:type="dxa"/>
          </w:tcPr>
          <w:p w:rsidR="0011488F" w:rsidRPr="00390B93" w:rsidRDefault="00117B99" w:rsidP="00117B99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 xml:space="preserve">Bydd graddfa ac amrywiaeth o fewn y swydd yn gynyddol dros gyfnod y rhaglen 2 flynedd sy’n berthnasol i ddatblygiad personol yr unigolyn. </w:t>
            </w:r>
          </w:p>
        </w:tc>
      </w:tr>
    </w:tbl>
    <w:p w:rsidR="000822E2" w:rsidRPr="00390B93" w:rsidRDefault="000822E2" w:rsidP="0011488F">
      <w:pPr>
        <w:rPr>
          <w:rFonts w:ascii="Arial" w:hAnsi="Arial" w:cs="Arial"/>
          <w:lang w:val="cy-GB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390B93">
        <w:tc>
          <w:tcPr>
            <w:tcW w:w="10207" w:type="dxa"/>
            <w:shd w:val="clear" w:color="auto" w:fill="005071"/>
          </w:tcPr>
          <w:p w:rsidR="000822E2" w:rsidRPr="00390B93" w:rsidRDefault="000822E2" w:rsidP="00736EBE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lang w:val="cy-GB"/>
              </w:rPr>
              <w:br w:type="page"/>
            </w:r>
            <w:r w:rsidR="009C261F"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0822E2" w:rsidRPr="00390B93">
        <w:tc>
          <w:tcPr>
            <w:tcW w:w="10207" w:type="dxa"/>
          </w:tcPr>
          <w:p w:rsidR="00390B93" w:rsidRPr="00EC7C28" w:rsidRDefault="00725962" w:rsidP="0040792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Cefnogi’r Tîm gyda </w:t>
            </w: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dyletswyddau gweinyddiaeth gyffredinol i gynnwys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ond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heb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ei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gyfyngu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FE51A6" w:rsidRPr="00EC7C28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486B52" w:rsidRPr="00EC7C28" w:rsidRDefault="00390B93" w:rsidP="00390B93">
            <w:pPr>
              <w:pStyle w:val="BodyTextInden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a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teb ymholiadau dros y ffôn,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ymateb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bost</w:t>
            </w:r>
            <w:proofErr w:type="spellEnd"/>
            <w:r w:rsidR="00FE51A6" w:rsidRPr="00EC7C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llungopïo, </w:t>
            </w:r>
            <w:r w:rsidR="005B0241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ffeilio, sganio dogfennau, </w:t>
            </w:r>
            <w:r w:rsidR="00A241B6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taflenni ac ati</w:t>
            </w:r>
            <w:r w:rsidR="0072596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.</w:t>
            </w:r>
          </w:p>
          <w:p w:rsidR="00486B52" w:rsidRPr="00EC7C28" w:rsidRDefault="00390B93" w:rsidP="00390B93">
            <w:pPr>
              <w:pStyle w:val="BodyTextInden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d</w:t>
            </w:r>
            <w:r w:rsidR="0099658C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osbarthu post a sicrhau fod post allanol yn </w:t>
            </w:r>
            <w:r w:rsidR="00A241B6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yr adran Gwasanaethau Cwsmer </w:t>
            </w:r>
            <w:r w:rsidR="0099658C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mewn digon o amser i’w </w:t>
            </w:r>
            <w:r w:rsidR="00A241B6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ffrancio a’i gasglu</w:t>
            </w:r>
            <w:r w:rsidR="00486B52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.</w:t>
            </w:r>
          </w:p>
          <w:p w:rsidR="00390B93" w:rsidRPr="00EC7C28" w:rsidRDefault="00390B93" w:rsidP="00390B93">
            <w:pPr>
              <w:pStyle w:val="BodyTextInden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Mewnbynnu data (e.e. yn dilyn derbyn holiaduron yn ôl)</w:t>
            </w:r>
          </w:p>
          <w:p w:rsidR="00FE51A6" w:rsidRPr="00EC7C28" w:rsidRDefault="00FE51A6" w:rsidP="00FE51A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  <w:p w:rsidR="00A241B6" w:rsidRPr="00EC7C28" w:rsidRDefault="00390B93" w:rsidP="00FE51A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Gwaith gweinyddol pan fo cyfarfodydd; </w:t>
            </w:r>
            <w:r w:rsidR="00A0671E" w:rsidRPr="00EC7C28">
              <w:rPr>
                <w:rFonts w:ascii="Arial" w:hAnsi="Arial" w:cs="Arial"/>
                <w:sz w:val="22"/>
                <w:szCs w:val="22"/>
                <w:lang w:val="cy-GB"/>
              </w:rPr>
              <w:t xml:space="preserve">gan gynnwys er enghraifft, </w:t>
            </w:r>
            <w:r w:rsidR="00A0671E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cydlynu’r rhai sy’n mynychu a threfniadau teithio cysylltiedig, cymryd cofnodion, dosbarthu papurau, gosod yr ystafelloedd, trefnu lluniaeth ysgafn ar gyfer cyfarfodydd a digwyddiadau a sicrhau bod yr ystafelloedd cyfarfod yn cael eu tacluso wedyn, cofnodi presenoldeb a chasglu adborth.</w:t>
            </w:r>
          </w:p>
          <w:p w:rsidR="00A0671E" w:rsidRPr="00EC7C28" w:rsidRDefault="00A0671E" w:rsidP="00A0671E">
            <w:pPr>
              <w:pStyle w:val="BodyTextIndent"/>
              <w:spacing w:before="60" w:after="60"/>
              <w:ind w:left="72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  <w:p w:rsidR="008D77E6" w:rsidRPr="00EC7C28" w:rsidRDefault="00A241B6" w:rsidP="0040792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Cefnogi gwaith y tîm Cyfathrebu </w:t>
            </w:r>
            <w:r w:rsidR="00117B99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yn ystod cyfnodau prysur </w:t>
            </w: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drwy ddarparu ce</w:t>
            </w:r>
            <w:r w:rsidR="00FE51A6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fnogaeth weinyddol, gan gynnwys</w:t>
            </w:r>
          </w:p>
          <w:p w:rsidR="00FE51A6" w:rsidRPr="00EC7C28" w:rsidRDefault="00FE51A6" w:rsidP="0040792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  <w:p w:rsidR="00486B52" w:rsidRPr="00EC7C28" w:rsidRDefault="008D77E6" w:rsidP="0040792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H</w:t>
            </w:r>
            <w:r w:rsidR="006A0E4B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yrwyddo ac ategu egwyddorion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arferion</w:t>
            </w:r>
            <w:proofErr w:type="spellEnd"/>
            <w:r w:rsidR="00117B99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7B99" w:rsidRPr="00EC7C28">
              <w:rPr>
                <w:rFonts w:ascii="Arial" w:hAnsi="Arial" w:cs="Arial"/>
                <w:sz w:val="22"/>
                <w:szCs w:val="22"/>
              </w:rPr>
              <w:t>swyddfa</w:t>
            </w:r>
            <w:proofErr w:type="spellEnd"/>
            <w:r w:rsidR="00FE51A6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E4B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a sicrhau cyfrinachedd bob amser</w:t>
            </w:r>
          </w:p>
          <w:p w:rsidR="00A0671E" w:rsidRDefault="00A0671E" w:rsidP="00407926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  <w:p w:rsidR="0011488F" w:rsidRPr="00390B93" w:rsidRDefault="006A0E4B" w:rsidP="00A0671E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Cyfrannu tuag at lwyddiant Cartrefi Conwy drwy gynorthwyo cydweithwyr lle</w:t>
            </w:r>
            <w:r w:rsidR="00A0671E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bo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’n angenrheidiol </w:t>
            </w:r>
            <w:r w:rsidR="00A0671E">
              <w:rPr>
                <w:rFonts w:ascii="Arial" w:hAnsi="Arial" w:cs="Arial"/>
                <w:sz w:val="22"/>
                <w:szCs w:val="22"/>
                <w:lang w:val="cy-GB" w:eastAsia="en-GB"/>
              </w:rPr>
              <w:t>a phriodol</w:t>
            </w:r>
            <w:r w:rsidR="00486B52"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.</w:t>
            </w:r>
          </w:p>
        </w:tc>
      </w:tr>
    </w:tbl>
    <w:p w:rsidR="001C4E1D" w:rsidRPr="00390B93" w:rsidRDefault="001C4E1D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390B93">
        <w:tc>
          <w:tcPr>
            <w:tcW w:w="10207" w:type="dxa"/>
            <w:shd w:val="clear" w:color="auto" w:fill="005071"/>
          </w:tcPr>
          <w:p w:rsidR="000D503B" w:rsidRPr="00390B93" w:rsidRDefault="006734D4" w:rsidP="006307E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Cs w:val="24"/>
                <w:lang w:val="cy-GB" w:eastAsia="en-GB"/>
              </w:rPr>
              <w:br w:type="page"/>
            </w:r>
            <w:r w:rsidRPr="00390B9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 w:eastAsia="en-GB"/>
              </w:rPr>
              <w:t>CYFRIFOLDEBAU CORFFORAETHOL</w:t>
            </w:r>
          </w:p>
        </w:tc>
      </w:tr>
      <w:tr w:rsidR="009C261F" w:rsidRPr="00390B93" w:rsidTr="00204BAF">
        <w:tc>
          <w:tcPr>
            <w:tcW w:w="10207" w:type="dxa"/>
          </w:tcPr>
          <w:p w:rsidR="009C261F" w:rsidRPr="00390B93" w:rsidRDefault="008D77E6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 w:eastAsia="en-GB"/>
              </w:rPr>
              <w:t>C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t xml:space="preserve">efnogi yn weithredol y ddarpariaeth gyflawn o amcanion Cartrefi Conwy i ddarparu gwasanaeth 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lastRenderedPageBreak/>
              <w:t>ardderchog, arloesol ac yn wir yn ganolbwyntiedig ar y cwsmer.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  <w:p w:rsidR="009C261F" w:rsidRPr="00390B93" w:rsidRDefault="008D77E6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/>
              </w:rPr>
              <w:t>C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yfrannu at weithgareddau ymrwymiad cymuned a chyfranogiad tenantiaid yn ôl yr angen.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  <w:p w:rsidR="009C261F" w:rsidRPr="00390B93" w:rsidRDefault="009C261F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90B93">
              <w:rPr>
                <w:rFonts w:ascii="Arial" w:hAnsi="Arial" w:cs="Arial"/>
                <w:sz w:val="21"/>
                <w:szCs w:val="21"/>
                <w:lang w:val="cy-GB"/>
              </w:rPr>
              <w:t>Fel cynrychiolydd o Cartrefi Conwy, hyrwyddo a chynnal agwedd a delwedd bositif bob amser.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  <w:p w:rsidR="009C261F" w:rsidRPr="00390B93" w:rsidRDefault="008D77E6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/>
              </w:rPr>
              <w:t xml:space="preserve">Hyrwyddo 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gwerthoedd Cartrefi Conwy</w:t>
            </w:r>
            <w:r>
              <w:rPr>
                <w:rFonts w:ascii="Arial" w:hAnsi="Arial" w:cs="Arial"/>
                <w:sz w:val="21"/>
                <w:szCs w:val="21"/>
                <w:lang w:val="cy-GB"/>
              </w:rPr>
              <w:t xml:space="preserve"> mewn ffordd gadarnhaol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; gan herio ffyrdd traddodiadol o weithio, ymddygiad neu sylwadau cyferbyniol</w:t>
            </w:r>
            <w:r>
              <w:rPr>
                <w:rFonts w:ascii="Arial" w:hAnsi="Arial" w:cs="Arial"/>
                <w:sz w:val="21"/>
                <w:szCs w:val="21"/>
                <w:lang w:val="cy-GB"/>
              </w:rPr>
              <w:t xml:space="preserve"> mewn modd adeiladol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  <w:p w:rsidR="009C261F" w:rsidRPr="00390B93" w:rsidRDefault="008D77E6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/>
              </w:rPr>
              <w:t>S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icrhau fod adborth yn cael ei geisio yn ddyfal er mwyn hysbysu gwelliannau gwasanaeth i’r cwsmer a datblygu ffyrdd mwy effeithiol ac effeithlon o weithio.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 w:eastAsia="en-GB"/>
              </w:rPr>
            </w:pPr>
          </w:p>
          <w:p w:rsidR="009C261F" w:rsidRPr="00390B93" w:rsidRDefault="008D77E6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 w:eastAsia="en-GB"/>
              </w:rPr>
              <w:t>S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t>icrhau cydymffurfiaeth ag Archebion Sefydlog Cartrefi Conwy, polisïau a gweithdrefnau, safonau cywirdeb yn berthnasol â statws elusennol y gyfundrefn a Rheoliadau Llywodraeth Cynulliad Cymru.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 w:eastAsia="en-GB"/>
              </w:rPr>
            </w:pPr>
          </w:p>
          <w:p w:rsidR="009C261F" w:rsidRPr="00390B93" w:rsidRDefault="0083313C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 w:eastAsia="en-GB"/>
              </w:rPr>
              <w:t>C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t>efnogi datblygu, adolygiad a gweithrediad polisïau a gweithdrefnau, yn neilltuol i:</w:t>
            </w:r>
          </w:p>
          <w:p w:rsidR="009C261F" w:rsidRPr="00390B93" w:rsidRDefault="009C261F" w:rsidP="00390B9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90B93">
              <w:rPr>
                <w:rFonts w:ascii="Arial" w:hAnsi="Arial" w:cs="Arial"/>
                <w:sz w:val="21"/>
                <w:szCs w:val="21"/>
                <w:lang w:val="cy-GB"/>
              </w:rPr>
              <w:t>Mentrau iechyd, diogelwch a lles</w:t>
            </w:r>
          </w:p>
          <w:p w:rsidR="009C261F" w:rsidRPr="00390B93" w:rsidRDefault="009C261F" w:rsidP="00390B9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90B93">
              <w:rPr>
                <w:rFonts w:ascii="Arial" w:hAnsi="Arial" w:cs="Arial"/>
                <w:sz w:val="21"/>
                <w:szCs w:val="21"/>
                <w:lang w:val="cy-GB"/>
              </w:rPr>
              <w:t>Egwyddorion y Gymdeithas ar Gydraddoldeb ac Amrywiaeth</w:t>
            </w:r>
          </w:p>
          <w:p w:rsidR="009C261F" w:rsidRPr="00390B93" w:rsidRDefault="009C261F" w:rsidP="00390B9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90B93">
              <w:rPr>
                <w:rFonts w:ascii="Arial" w:hAnsi="Arial" w:cs="Arial"/>
                <w:sz w:val="21"/>
                <w:szCs w:val="21"/>
                <w:lang w:val="cy-GB"/>
              </w:rPr>
              <w:t>Mentrau rheolaeth risg</w:t>
            </w:r>
          </w:p>
          <w:p w:rsidR="009C261F" w:rsidRPr="00390B93" w:rsidRDefault="009C261F" w:rsidP="00390B9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90B93">
              <w:rPr>
                <w:rFonts w:ascii="Arial" w:hAnsi="Arial" w:cs="Arial"/>
                <w:sz w:val="21"/>
                <w:szCs w:val="21"/>
                <w:lang w:val="cy-GB"/>
              </w:rPr>
              <w:t>Ymarferion rheolaeth perfformiad</w:t>
            </w:r>
          </w:p>
          <w:p w:rsidR="00390B93" w:rsidRPr="00390B93" w:rsidRDefault="00390B93" w:rsidP="0083313C">
            <w:pPr>
              <w:pStyle w:val="ListParagraph"/>
              <w:spacing w:before="60" w:after="60"/>
              <w:ind w:left="1440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  <w:p w:rsidR="009C261F" w:rsidRPr="00390B93" w:rsidRDefault="0083313C" w:rsidP="00204BAF">
            <w:pPr>
              <w:spacing w:before="60" w:after="60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/>
              </w:rPr>
              <w:t>D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/>
              </w:rPr>
              <w:t>efnyddio systemau a thechnoleg TGC yn effeithio drwy ddatblygu sgiliau addas, mabwysiadau prosesau busnes effeithiol a chynnal data yn ddiogel a chywir.</w:t>
            </w:r>
          </w:p>
          <w:p w:rsidR="00390B93" w:rsidRPr="00390B93" w:rsidRDefault="00390B93" w:rsidP="00204BAF">
            <w:pPr>
              <w:spacing w:before="60" w:after="60"/>
              <w:rPr>
                <w:rFonts w:ascii="Arial" w:hAnsi="Arial" w:cs="Arial"/>
                <w:iCs/>
                <w:sz w:val="21"/>
                <w:szCs w:val="21"/>
                <w:lang w:val="cy-GB"/>
              </w:rPr>
            </w:pPr>
          </w:p>
          <w:p w:rsidR="009C261F" w:rsidRPr="00390B93" w:rsidRDefault="0083313C" w:rsidP="0083313C">
            <w:pPr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val="cy-GB"/>
              </w:rPr>
            </w:pPr>
            <w:r>
              <w:rPr>
                <w:rFonts w:ascii="Arial" w:hAnsi="Arial" w:cs="Arial"/>
                <w:sz w:val="21"/>
                <w:szCs w:val="21"/>
                <w:lang w:val="cy-GB" w:eastAsia="en-GB"/>
              </w:rPr>
              <w:t>G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t xml:space="preserve">weithio’n gydweithredol mewn </w:t>
            </w:r>
            <w:r>
              <w:rPr>
                <w:rFonts w:ascii="Arial" w:hAnsi="Arial" w:cs="Arial"/>
                <w:sz w:val="21"/>
                <w:szCs w:val="21"/>
                <w:lang w:val="cy-GB" w:eastAsia="en-GB"/>
              </w:rPr>
              <w:t>gweithgorau</w:t>
            </w:r>
            <w:r w:rsidR="009C261F" w:rsidRPr="00390B93">
              <w:rPr>
                <w:rFonts w:ascii="Arial" w:hAnsi="Arial" w:cs="Arial"/>
                <w:sz w:val="21"/>
                <w:szCs w:val="21"/>
                <w:lang w:val="cy-GB" w:eastAsia="en-GB"/>
              </w:rPr>
              <w:t xml:space="preserve"> traws swyddogaethol lle’n ofynnol.</w:t>
            </w:r>
          </w:p>
        </w:tc>
      </w:tr>
    </w:tbl>
    <w:p w:rsidR="009C261F" w:rsidRPr="00390B93" w:rsidRDefault="009C261F">
      <w:pPr>
        <w:rPr>
          <w:lang w:val="cy-GB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390B93">
        <w:tc>
          <w:tcPr>
            <w:tcW w:w="10207" w:type="dxa"/>
            <w:shd w:val="clear" w:color="auto" w:fill="005071"/>
          </w:tcPr>
          <w:p w:rsidR="000822E2" w:rsidRPr="00390B93" w:rsidRDefault="009C261F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CYD-DESTUN GWAITH</w:t>
            </w:r>
            <w:r w:rsidR="000822E2"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 </w:t>
            </w:r>
            <w:r w:rsidR="000327F5"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(</w:t>
            </w:r>
            <w:r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amgylchedd</w:t>
            </w:r>
            <w:r w:rsidR="000327F5"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 xml:space="preserve">, </w:t>
            </w:r>
            <w:r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math o offer</w:t>
            </w:r>
            <w:r w:rsidR="000327F5"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)</w:t>
            </w:r>
          </w:p>
        </w:tc>
      </w:tr>
      <w:tr w:rsidR="0083313C" w:rsidRPr="00390B93">
        <w:tc>
          <w:tcPr>
            <w:tcW w:w="10207" w:type="dxa"/>
          </w:tcPr>
          <w:p w:rsidR="0083313C" w:rsidRPr="00BB3E44" w:rsidRDefault="00117B99" w:rsidP="00117B99">
            <w:pPr>
              <w:rPr>
                <w:rFonts w:ascii="Arial" w:hAnsi="Arial" w:cs="Arial"/>
                <w:sz w:val="22"/>
                <w:szCs w:val="22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>Mae'r swydd yn y swyddfa â'r angen i deithio yn gyfyngedig.</w:t>
            </w:r>
            <w:r w:rsidR="00FE51A6" w:rsidRPr="00EC7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>Mae'r defnydd rheolaidd o systemau TGCh a thechnoleg yn un o ofynion y swydd.</w:t>
            </w:r>
          </w:p>
        </w:tc>
      </w:tr>
    </w:tbl>
    <w:p w:rsidR="000822E2" w:rsidRPr="00390B93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390B93">
        <w:tc>
          <w:tcPr>
            <w:tcW w:w="10207" w:type="dxa"/>
            <w:shd w:val="clear" w:color="auto" w:fill="005071"/>
          </w:tcPr>
          <w:p w:rsidR="000822E2" w:rsidRPr="00390B93" w:rsidRDefault="009C261F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</w:t>
            </w:r>
          </w:p>
        </w:tc>
      </w:tr>
      <w:tr w:rsidR="000822E2" w:rsidRPr="00390B93">
        <w:tc>
          <w:tcPr>
            <w:tcW w:w="10207" w:type="dxa"/>
          </w:tcPr>
          <w:p w:rsidR="00486B52" w:rsidRPr="00390B93" w:rsidRDefault="00725962" w:rsidP="004A3489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Mae’r cyflymdra’r gwaith, yn nodweddiadol, yn cael ei yrru gan yr unigolyn perthnasol (oni bai am ddyletswyddau derbynfa sy’n cael eu gyrru gan y cwsmer) er bod rhai tasgau yn seiliedig ar flaenoriaeth neu derfyn amser. </w:t>
            </w:r>
            <w:r w:rsidR="0083313C">
              <w:rPr>
                <w:rFonts w:ascii="Arial" w:hAnsi="Arial" w:cs="Arial"/>
                <w:sz w:val="22"/>
                <w:szCs w:val="22"/>
                <w:lang w:val="cy-GB" w:eastAsia="en-GB"/>
              </w:rPr>
              <w:t>Bydd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gan yr unigolyn llwyddiannus yr hyblygrwydd i benderfynu ba dasgau sy’n cael eu cwblhau, fodd bynnag, bydd yr holl dasgau i’w cwblhau i’r terfyn amser, neu’n unol â’i flaenoriaeth.</w:t>
            </w:r>
          </w:p>
          <w:p w:rsidR="00486B52" w:rsidRPr="00EC7C28" w:rsidRDefault="00725962" w:rsidP="004A3489">
            <w:pPr>
              <w:ind w:left="709" w:hanging="709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Enghreifftiau o benderfyniadau sydd i’w </w:t>
            </w: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cyfeirio:</w:t>
            </w:r>
          </w:p>
          <w:p w:rsidR="00486B52" w:rsidRPr="00EC7C28" w:rsidRDefault="004A3489" w:rsidP="004A3489">
            <w:pPr>
              <w:numPr>
                <w:ilvl w:val="0"/>
                <w:numId w:val="4"/>
              </w:numPr>
              <w:ind w:left="709" w:hanging="28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>Unrhyw eitem sy’n golygu gwariant</w:t>
            </w:r>
            <w:r w:rsidR="00486B52" w:rsidRPr="00EC7C28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:rsidR="00486B52" w:rsidRPr="00EC7C28" w:rsidRDefault="004A3489" w:rsidP="004A3489">
            <w:pPr>
              <w:numPr>
                <w:ilvl w:val="0"/>
                <w:numId w:val="4"/>
              </w:numPr>
              <w:ind w:left="709" w:hanging="28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/>
              </w:rPr>
              <w:t>Penderfyniadau polisi</w:t>
            </w:r>
            <w:r w:rsidR="00486B52" w:rsidRPr="00EC7C28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:rsidR="0011488F" w:rsidRPr="00390B93" w:rsidRDefault="00725962" w:rsidP="00DD1E3D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Bydd amcanion perfformiad yn cael eu cytuno gyda’r </w:t>
            </w:r>
            <w:r w:rsidR="00DD1E3D"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>Rheolwr Llinell</w:t>
            </w:r>
            <w:r w:rsidRPr="00EC7C28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a bydd 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perfformiad yn cael ei adolygu yn unol â’r broses PDR cytunedig.</w:t>
            </w:r>
          </w:p>
        </w:tc>
      </w:tr>
    </w:tbl>
    <w:p w:rsidR="000822E2" w:rsidRPr="00390B93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931"/>
      </w:tblGrid>
      <w:tr w:rsidR="000822E2" w:rsidRPr="00390B93">
        <w:tc>
          <w:tcPr>
            <w:tcW w:w="10207" w:type="dxa"/>
            <w:gridSpan w:val="2"/>
            <w:shd w:val="clear" w:color="auto" w:fill="005071"/>
          </w:tcPr>
          <w:p w:rsidR="000822E2" w:rsidRPr="00390B93" w:rsidRDefault="009C261F" w:rsidP="0028638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CYFATHREBU </w:t>
            </w:r>
            <w:r w:rsidRPr="00390B93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(y prif gysylltiadau, cysondeb, pwrpas a dull)</w:t>
            </w:r>
          </w:p>
        </w:tc>
      </w:tr>
      <w:tr w:rsidR="00486B52" w:rsidRPr="00390B93" w:rsidTr="00F81DAE">
        <w:tc>
          <w:tcPr>
            <w:tcW w:w="1276" w:type="dxa"/>
            <w:tcBorders>
              <w:bottom w:val="dotted" w:sz="4" w:space="0" w:color="auto"/>
            </w:tcBorders>
          </w:tcPr>
          <w:p w:rsidR="00486B52" w:rsidRPr="00390B93" w:rsidRDefault="00486B52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</w:pPr>
            <w:r w:rsidRPr="00390B93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>MEWNOL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486B52" w:rsidRPr="00390B93" w:rsidRDefault="00725962" w:rsidP="0083313C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Cyswllt dyddiol dros y ffôn, e-bost neu wyneb yn wyneb gyda staff Cartrefi Conwy </w:t>
            </w:r>
            <w:r w:rsidR="0083313C">
              <w:rPr>
                <w:rFonts w:ascii="Arial" w:hAnsi="Arial" w:cs="Arial"/>
                <w:sz w:val="22"/>
                <w:szCs w:val="22"/>
                <w:lang w:val="cy-GB" w:eastAsia="en-GB"/>
              </w:rPr>
              <w:t>i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ymofyn cyngor a sicrha</w:t>
            </w:r>
            <w:r w:rsidR="0083313C">
              <w:rPr>
                <w:rFonts w:ascii="Arial" w:hAnsi="Arial" w:cs="Arial"/>
                <w:sz w:val="22"/>
                <w:szCs w:val="22"/>
                <w:lang w:val="cy-GB" w:eastAsia="en-GB"/>
              </w:rPr>
              <w:t>u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bod y</w:t>
            </w:r>
            <w:r w:rsidR="0083313C">
              <w:rPr>
                <w:rFonts w:ascii="Arial" w:hAnsi="Arial" w:cs="Arial"/>
                <w:sz w:val="22"/>
                <w:szCs w:val="22"/>
                <w:lang w:val="cy-GB" w:eastAsia="en-GB"/>
              </w:rPr>
              <w:t>r wybodaeth gywir yn cael ei d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arparu i denantiaid neu gwsmeriaid / ymwelwyr.</w:t>
            </w:r>
          </w:p>
        </w:tc>
      </w:tr>
      <w:tr w:rsidR="00486B52" w:rsidRPr="00390B93" w:rsidTr="00F81DAE">
        <w:tc>
          <w:tcPr>
            <w:tcW w:w="1276" w:type="dxa"/>
            <w:tcBorders>
              <w:top w:val="dotted" w:sz="4" w:space="0" w:color="auto"/>
            </w:tcBorders>
          </w:tcPr>
          <w:p w:rsidR="00486B52" w:rsidRPr="00390B93" w:rsidRDefault="00486B52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ALLANOL</w:t>
            </w: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486B52" w:rsidRPr="00390B93" w:rsidRDefault="00725962" w:rsidP="00F81DAE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Cyswllt dyddiol gyda</w:t>
            </w:r>
            <w:r w:rsidR="0083313C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defnyddwyr gwasanaeth, y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cyhoedd ac ymwelwyr i ateb ymholiadau, blaenyrru galwadau a delio â cheisiadau am gyngor neu wybodaeth ynglŷn â’r gwasanaethau mae Cartrefi Conwy yn </w:t>
            </w:r>
            <w:r w:rsidR="00053123">
              <w:rPr>
                <w:rFonts w:ascii="Arial" w:hAnsi="Arial" w:cs="Arial"/>
                <w:sz w:val="22"/>
                <w:szCs w:val="22"/>
                <w:lang w:val="cy-GB" w:eastAsia="en-GB"/>
              </w:rPr>
              <w:t>eu cynnig a gweithgareddau perthnasol eraill</w:t>
            </w:r>
            <w:r w:rsidR="00F81DAE">
              <w:rPr>
                <w:rFonts w:ascii="Arial" w:hAnsi="Arial" w:cs="Arial"/>
                <w:sz w:val="22"/>
                <w:szCs w:val="22"/>
                <w:lang w:val="cy-GB" w:eastAsia="en-GB"/>
              </w:rPr>
              <w:t>.</w:t>
            </w:r>
          </w:p>
        </w:tc>
      </w:tr>
    </w:tbl>
    <w:p w:rsidR="00605555" w:rsidRPr="00390B93" w:rsidRDefault="00605555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822E2" w:rsidRPr="00390B93">
        <w:tc>
          <w:tcPr>
            <w:tcW w:w="10173" w:type="dxa"/>
            <w:shd w:val="clear" w:color="auto" w:fill="005071"/>
          </w:tcPr>
          <w:p w:rsidR="000822E2" w:rsidRPr="00390B93" w:rsidRDefault="009C261F" w:rsidP="00444B4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lastRenderedPageBreak/>
              <w:t>CYMHLETHDOD</w:t>
            </w:r>
            <w:r w:rsidR="0083313C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 </w:t>
            </w:r>
            <w:r w:rsidR="0083313C" w:rsidRPr="0083313C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(beth sy’n ymestyn deilydd y swydd fwyaf)</w:t>
            </w:r>
          </w:p>
        </w:tc>
      </w:tr>
      <w:tr w:rsidR="000822E2" w:rsidRPr="00390B93">
        <w:tc>
          <w:tcPr>
            <w:tcW w:w="10173" w:type="dxa"/>
          </w:tcPr>
          <w:p w:rsidR="000822E2" w:rsidRPr="00390B93" w:rsidRDefault="00725962" w:rsidP="00E14677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Blaenoriaethau tasgau a deall yr angen i ddilyn gweithdrefnau. Gall </w:t>
            </w:r>
            <w:r w:rsidR="00E14677">
              <w:rPr>
                <w:rFonts w:ascii="Arial" w:hAnsi="Arial" w:cs="Arial"/>
                <w:sz w:val="22"/>
                <w:szCs w:val="22"/>
                <w:lang w:val="cy-GB" w:eastAsia="en-GB"/>
              </w:rPr>
              <w:t>cwrdd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â disgwyliadau ymwelwyr</w:t>
            </w:r>
            <w:r w:rsidR="0005312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, defnyddwyr gwasanaeth, galwyr eraill a chydweithwyr </w:t>
            </w:r>
            <w:r w:rsidRPr="00390B93">
              <w:rPr>
                <w:rFonts w:ascii="Arial" w:hAnsi="Arial" w:cs="Arial"/>
                <w:sz w:val="22"/>
                <w:szCs w:val="22"/>
                <w:lang w:val="cy-GB" w:eastAsia="en-GB"/>
              </w:rPr>
              <w:t>achosi peth cymhlethdod i’r swydd o dro i dro gan nad yw eu dyheadau bob tro yn unioni gydag adnoddau a gallu Cartrefi Conwy. Yn ychwanegol, gall anghenion ac ymddygiad ymwelwyr fod yn anrhagweladwy.</w:t>
            </w:r>
          </w:p>
        </w:tc>
      </w:tr>
    </w:tbl>
    <w:p w:rsidR="000822E2" w:rsidRPr="00390B93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1485"/>
        <w:gridCol w:w="1485"/>
      </w:tblGrid>
      <w:tr w:rsidR="009C261F" w:rsidRPr="00390B93" w:rsidTr="00204BAF">
        <w:tc>
          <w:tcPr>
            <w:tcW w:w="10188" w:type="dxa"/>
            <w:gridSpan w:val="4"/>
            <w:tcBorders>
              <w:bottom w:val="nil"/>
            </w:tcBorders>
            <w:shd w:val="clear" w:color="auto" w:fill="005071"/>
          </w:tcPr>
          <w:p w:rsidR="009C261F" w:rsidRPr="00390B93" w:rsidRDefault="009C261F" w:rsidP="00204BAF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9C261F" w:rsidRPr="00390B93" w:rsidTr="00204BAF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Deilydd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4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</w:tr>
      <w:tr w:rsidR="009C261F" w:rsidRPr="00390B93" w:rsidTr="00204BAF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053123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Llofnod y Rheolwr </w:t>
            </w:r>
            <w:r w:rsidR="0005312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Atebol</w:t>
            </w: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390B93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4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C261F" w:rsidRPr="00390B93" w:rsidRDefault="009C261F" w:rsidP="00204BAF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</w:tr>
    </w:tbl>
    <w:p w:rsidR="00331606" w:rsidRDefault="00331606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p w:rsidR="00331606" w:rsidRDefault="00331606">
      <w:pPr>
        <w:rPr>
          <w:rFonts w:ascii="Arial" w:hAnsi="Arial" w:cs="Arial"/>
          <w:color w:val="000000"/>
          <w:sz w:val="22"/>
          <w:szCs w:val="22"/>
          <w:lang w:val="cy-GB"/>
        </w:rPr>
      </w:pPr>
      <w:r>
        <w:rPr>
          <w:rFonts w:ascii="Arial" w:hAnsi="Arial" w:cs="Arial"/>
          <w:color w:val="000000"/>
          <w:sz w:val="22"/>
          <w:szCs w:val="22"/>
          <w:lang w:val="cy-GB"/>
        </w:rPr>
        <w:br w:type="page"/>
      </w:r>
    </w:p>
    <w:p w:rsidR="00331606" w:rsidRDefault="00331606">
      <w:pPr>
        <w:rPr>
          <w:rFonts w:ascii="Arial" w:hAnsi="Arial" w:cs="Arial"/>
          <w:color w:val="000000"/>
          <w:sz w:val="22"/>
          <w:szCs w:val="22"/>
          <w:lang w:val="cy-GB"/>
        </w:rPr>
        <w:sectPr w:rsidR="00331606" w:rsidSect="00F308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1888"/>
      </w:tblGrid>
      <w:tr w:rsidR="00331606" w:rsidRPr="00F74EAB" w:rsidTr="00FE51A6">
        <w:tc>
          <w:tcPr>
            <w:tcW w:w="2790" w:type="dxa"/>
            <w:tcBorders>
              <w:bottom w:val="single" w:sz="2" w:space="0" w:color="FFFFFF"/>
            </w:tcBorders>
            <w:shd w:val="clear" w:color="auto" w:fill="005071"/>
          </w:tcPr>
          <w:p w:rsidR="00331606" w:rsidRPr="00F74EAB" w:rsidRDefault="00331606" w:rsidP="00FE51A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</w:pPr>
            <w:r w:rsidRPr="00F74EAB">
              <w:rPr>
                <w:rFonts w:ascii="Arial Rounded MT Bold" w:hAnsi="Arial Rounded MT Bold" w:cs="Arial"/>
                <w:noProof/>
                <w:color w:val="FFFFFF"/>
                <w:sz w:val="40"/>
                <w:szCs w:val="40"/>
                <w:lang w:eastAsia="en-GB"/>
              </w:rPr>
              <w:lastRenderedPageBreak/>
              <w:drawing>
                <wp:inline distT="0" distB="0" distL="0" distR="0" wp14:anchorId="79F22C92" wp14:editId="5AA4CAA8">
                  <wp:extent cx="1685926" cy="783902"/>
                  <wp:effectExtent l="0" t="0" r="0" b="0"/>
                  <wp:docPr id="1" name="Picture 1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6" cy="78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8" w:type="dxa"/>
            <w:tcBorders>
              <w:bottom w:val="single" w:sz="2" w:space="0" w:color="FFFFFF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MANYLION AM YR UNIGOLYN</w:t>
            </w:r>
          </w:p>
          <w:p w:rsidR="00331606" w:rsidRPr="00F74EAB" w:rsidRDefault="00331606" w:rsidP="00FE51A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Prentis Modern Gweinyddiaeth (Llywodraethu)</w:t>
            </w:r>
          </w:p>
        </w:tc>
      </w:tr>
    </w:tbl>
    <w:p w:rsidR="00331606" w:rsidRPr="00F74EAB" w:rsidRDefault="00331606" w:rsidP="00331606">
      <w:pPr>
        <w:rPr>
          <w:lang w:val="cy-GB"/>
        </w:rPr>
      </w:pPr>
    </w:p>
    <w:p w:rsidR="00331606" w:rsidRPr="00F74EAB" w:rsidRDefault="00331606" w:rsidP="00331606">
      <w:pPr>
        <w:rPr>
          <w:lang w:val="cy-GB"/>
        </w:rPr>
      </w:pPr>
      <w:r w:rsidRPr="004658DE">
        <w:rPr>
          <w:rFonts w:ascii="Arial Rounded MT Bold" w:hAnsi="Arial Rounded MT Bold" w:cs="Arial"/>
          <w:sz w:val="28"/>
          <w:szCs w:val="28"/>
          <w:lang w:val="cy-GB" w:eastAsia="en-GB"/>
        </w:rPr>
        <w:t>Bydd gan y Prentis Modern yr awch i gael pethau'n iawn.</w:t>
      </w:r>
      <w:r w:rsidRPr="00F74EAB">
        <w:rPr>
          <w:rFonts w:ascii="Arial Rounded MT Bold" w:hAnsi="Arial Rounded MT Bold" w:cs="Arial"/>
          <w:noProof/>
          <w:sz w:val="28"/>
          <w:szCs w:val="28"/>
          <w:lang w:val="cy-GB" w:eastAsia="en-GB"/>
        </w:rPr>
        <w:t xml:space="preserve"> </w:t>
      </w:r>
      <w:r w:rsidRPr="004658DE">
        <w:rPr>
          <w:rFonts w:ascii="Arial Rounded MT Bold" w:hAnsi="Arial Rounded MT Bold" w:cs="Arial"/>
          <w:sz w:val="28"/>
          <w:szCs w:val="28"/>
          <w:lang w:val="cy-GB" w:eastAsia="en-GB"/>
        </w:rPr>
        <w:t>Bydd yn gallu gweithio mewn modd cyson, trylwyr ac ystyrlon gyda dyfalbarhad i gwblhau tasgau.</w:t>
      </w:r>
      <w:r w:rsidRPr="00F74EAB">
        <w:rPr>
          <w:rFonts w:ascii="Arial Rounded MT Bold" w:hAnsi="Arial Rounded MT Bold" w:cs="Arial"/>
          <w:noProof/>
          <w:sz w:val="28"/>
          <w:szCs w:val="28"/>
          <w:lang w:val="cy-GB" w:eastAsia="en-GB"/>
        </w:rPr>
        <w:t xml:space="preserve"> </w:t>
      </w:r>
      <w:r w:rsidRPr="00572D79">
        <w:rPr>
          <w:rFonts w:ascii="Arial Rounded MT Bold" w:hAnsi="Arial Rounded MT Bold" w:cs="Arial"/>
          <w:sz w:val="28"/>
          <w:szCs w:val="28"/>
          <w:lang w:val="cy-GB" w:eastAsia="en-GB"/>
        </w:rPr>
        <w:t>Bydd yn berson trefnus, gofalus, cwrtais a pharod i helpu, ac yn hyderus i ofyn cwestiynau pan fo angen.</w:t>
      </w:r>
      <w:r w:rsidRPr="00F74EAB">
        <w:rPr>
          <w:rFonts w:ascii="Arial Rounded MT Bold" w:hAnsi="Arial Rounded MT Bold" w:cs="Arial"/>
          <w:noProof/>
          <w:sz w:val="28"/>
          <w:szCs w:val="28"/>
          <w:lang w:val="cy-GB" w:eastAsia="en-GB"/>
        </w:rPr>
        <w:t xml:space="preserve">  </w:t>
      </w:r>
      <w:r w:rsidRPr="00572D79">
        <w:rPr>
          <w:rFonts w:ascii="Arial Rounded MT Bold" w:hAnsi="Arial Rounded MT Bold" w:cs="Arial"/>
          <w:sz w:val="28"/>
          <w:szCs w:val="28"/>
          <w:lang w:val="cy-GB" w:eastAsia="en-GB"/>
        </w:rPr>
        <w:t>Hefyd, bydd y Prentis Modern yn gallu canolbwyntio ar fanylion a chanddo lygad am reolaeth ansawdd a chywirdeb.</w:t>
      </w:r>
      <w:r w:rsidRPr="00F74EAB">
        <w:rPr>
          <w:rFonts w:ascii="Arial Rounded MT Bold" w:hAnsi="Arial Rounded MT Bold" w:cs="Arial"/>
          <w:noProof/>
          <w:sz w:val="28"/>
          <w:szCs w:val="28"/>
          <w:lang w:val="cy-GB" w:eastAsia="en-GB"/>
        </w:rPr>
        <w:t xml:space="preserve"> </w:t>
      </w:r>
    </w:p>
    <w:p w:rsidR="00331606" w:rsidRPr="00F74EAB" w:rsidRDefault="00331606" w:rsidP="00331606">
      <w:pPr>
        <w:rPr>
          <w:lang w:val="cy-GB"/>
        </w:r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331606" w:rsidRPr="00F74EAB" w:rsidTr="00FE51A6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CYMWYSTERAU ACADEMAIDD / PROFFESIYNOL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F74EAB">
              <w:rPr>
                <w:rFonts w:ascii="Arial Rounded MT Bold" w:hAnsi="Arial Rounded MT Bold" w:cs="Arial Rounded MT Bold"/>
                <w:color w:val="FFFFFF"/>
                <w:sz w:val="28"/>
                <w:szCs w:val="28"/>
                <w:lang w:val="cy-GB" w:eastAsia="en-GB"/>
              </w:rPr>
              <w:t>Sut y’i hasesir</w:t>
            </w: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 w:eastAsia="en-GB"/>
              </w:rPr>
              <w:t>TGAU gradd D neu uwch mewn Saesneg a Mathemateg</w:t>
            </w:r>
            <w:r>
              <w:rPr>
                <w:rFonts w:ascii="Arial" w:hAnsi="Arial" w:cs="Arial"/>
                <w:szCs w:val="24"/>
                <w:lang w:val="cy-GB" w:eastAsia="en-GB"/>
              </w:rPr>
              <w:t xml:space="preserve"> (neu gymhwyster cyfwerth)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 / Tystysgrif</w:t>
            </w: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GWYBODAETH A PHROFIAD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DD1E3D" w:rsidP="00DD1E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EC7C28">
              <w:rPr>
                <w:rFonts w:ascii="Arial" w:hAnsi="Arial" w:cs="Arial"/>
                <w:szCs w:val="24"/>
              </w:rPr>
              <w:t>Dealltwriaeth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o</w:t>
            </w:r>
            <w:r w:rsidR="00FE51A6" w:rsidRPr="00EC7C28">
              <w:rPr>
                <w:rFonts w:ascii="Arial" w:hAnsi="Arial" w:cs="Arial"/>
                <w:szCs w:val="24"/>
              </w:rPr>
              <w:t xml:space="preserve"> </w:t>
            </w:r>
            <w:r w:rsidR="00331606" w:rsidRPr="00EC7C28">
              <w:rPr>
                <w:rFonts w:ascii="Arial" w:hAnsi="Arial" w:cs="Arial"/>
                <w:szCs w:val="24"/>
                <w:lang w:val="cy-GB" w:eastAsia="en-GB"/>
              </w:rPr>
              <w:t xml:space="preserve"> </w:t>
            </w:r>
            <w:r w:rsidR="00331606" w:rsidRPr="00F74EAB">
              <w:rPr>
                <w:rFonts w:ascii="Arial" w:hAnsi="Arial" w:cs="Arial"/>
                <w:szCs w:val="24"/>
                <w:lang w:val="cy-GB" w:eastAsia="en-GB"/>
              </w:rPr>
              <w:t>ddyletswyddau gweinyddol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jc w:val="center"/>
              <w:rPr>
                <w:b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Dealltwriaeth o ofal cwsmer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 / Cyfweliad</w:t>
            </w:r>
            <w:r>
              <w:rPr>
                <w:rFonts w:ascii="Arial" w:hAnsi="Arial" w:cs="Arial"/>
                <w:szCs w:val="24"/>
                <w:lang w:val="cy-GB"/>
              </w:rPr>
              <w:t xml:space="preserve"> / Prawf Gallu</w:t>
            </w: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Profiad o ddyletswyddau gweinyddol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jc w:val="center"/>
              <w:rPr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331606" w:rsidRPr="00F74EAB" w:rsidTr="00FE51A6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 w:eastAsia="en-GB"/>
              </w:rPr>
              <w:t>Profiad o weithio i derfynau amser tynn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31606" w:rsidRPr="00F74EAB" w:rsidRDefault="00331606" w:rsidP="00FE51A6">
            <w:pPr>
              <w:jc w:val="center"/>
              <w:rPr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Gais/ Cyfweliad/Cyflwyniad</w:t>
            </w:r>
          </w:p>
        </w:tc>
      </w:tr>
      <w:tr w:rsidR="00331606" w:rsidRPr="00F74EAB" w:rsidTr="00FE51A6">
        <w:trPr>
          <w:trHeight w:val="275"/>
        </w:trPr>
        <w:tc>
          <w:tcPr>
            <w:tcW w:w="7511" w:type="dxa"/>
            <w:shd w:val="clear" w:color="auto" w:fill="005071"/>
            <w:vAlign w:val="center"/>
          </w:tcPr>
          <w:p w:rsidR="00331606" w:rsidRPr="00F74EAB" w:rsidRDefault="00331606" w:rsidP="00FE51A6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331606" w:rsidRPr="00F74EAB" w:rsidRDefault="00331606" w:rsidP="00FE51A6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215868"/>
                <w:szCs w:val="24"/>
                <w:lang w:val="cy-GB"/>
              </w:rPr>
            </w:pPr>
          </w:p>
        </w:tc>
      </w:tr>
      <w:tr w:rsidR="00331606" w:rsidRPr="00F74EAB" w:rsidTr="00FE51A6">
        <w:trPr>
          <w:trHeight w:val="80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331606" w:rsidRPr="00EC7C28" w:rsidRDefault="0033160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EC7C28">
              <w:rPr>
                <w:rFonts w:ascii="Arial" w:hAnsi="Arial" w:cs="Arial"/>
                <w:szCs w:val="24"/>
                <w:lang w:val="cy-GB"/>
              </w:rPr>
              <w:t>Microsoft Office; Word (</w:t>
            </w:r>
            <w:r w:rsidR="00FE51A6" w:rsidRPr="00EC7C28">
              <w:rPr>
                <w:rFonts w:ascii="Arial" w:hAnsi="Arial" w:cs="Arial"/>
                <w:szCs w:val="24"/>
                <w:lang w:val="cy-GB"/>
              </w:rPr>
              <w:t>Sylfaenol</w:t>
            </w:r>
            <w:r w:rsidRPr="00EC7C28">
              <w:rPr>
                <w:rFonts w:ascii="Arial" w:hAnsi="Arial" w:cs="Arial"/>
                <w:szCs w:val="24"/>
                <w:lang w:val="cy-GB"/>
              </w:rPr>
              <w:t>), Excel (Sylfaenol), Outlook (Sylfaenol)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331606" w:rsidRPr="00F74EAB" w:rsidRDefault="0033160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FE51A6" w:rsidRPr="00F74EAB" w:rsidTr="00FE51A6">
        <w:trPr>
          <w:trHeight w:val="80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FE51A6" w:rsidRPr="00EC7C28" w:rsidRDefault="00DD1E3D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proofErr w:type="spellStart"/>
            <w:r w:rsidRPr="00EC7C28">
              <w:rPr>
                <w:rFonts w:ascii="Arial" w:hAnsi="Arial" w:cs="Arial"/>
                <w:szCs w:val="24"/>
              </w:rPr>
              <w:t>Gallu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C7C28">
              <w:rPr>
                <w:rFonts w:ascii="Arial" w:hAnsi="Arial" w:cs="Arial"/>
                <w:szCs w:val="24"/>
              </w:rPr>
              <w:t>cynnal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C7C28">
              <w:rPr>
                <w:rFonts w:ascii="Arial" w:hAnsi="Arial" w:cs="Arial"/>
                <w:szCs w:val="24"/>
              </w:rPr>
              <w:t>agwedd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C7C28">
              <w:rPr>
                <w:rFonts w:ascii="Arial" w:hAnsi="Arial" w:cs="Arial"/>
                <w:szCs w:val="24"/>
              </w:rPr>
              <w:t>hyblyg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EC7C28">
              <w:rPr>
                <w:rFonts w:ascii="Arial" w:hAnsi="Arial" w:cs="Arial"/>
                <w:szCs w:val="24"/>
              </w:rPr>
              <w:t>phroffesiynol</w:t>
            </w:r>
            <w:proofErr w:type="spellEnd"/>
            <w:r w:rsidRPr="00EC7C28">
              <w:rPr>
                <w:rFonts w:ascii="Arial" w:hAnsi="Arial" w:cs="Arial"/>
                <w:szCs w:val="24"/>
              </w:rPr>
              <w:t xml:space="preserve"> at </w:t>
            </w:r>
            <w:proofErr w:type="spellStart"/>
            <w:r w:rsidRPr="00EC7C28">
              <w:rPr>
                <w:rFonts w:ascii="Arial" w:hAnsi="Arial" w:cs="Arial"/>
                <w:szCs w:val="24"/>
              </w:rPr>
              <w:t>waith</w:t>
            </w:r>
            <w:proofErr w:type="spellEnd"/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FE51A6" w:rsidRPr="00FE51A6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FE51A6" w:rsidRPr="00FE51A6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Gais/ Cyfweliad</w:t>
            </w:r>
          </w:p>
        </w:tc>
      </w:tr>
      <w:tr w:rsidR="00FE51A6" w:rsidRPr="00F74EAB" w:rsidTr="00DD1E3D">
        <w:trPr>
          <w:trHeight w:val="80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FE51A6" w:rsidRPr="00EC7C28" w:rsidRDefault="00DD1E3D" w:rsidP="00DD1E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EC7C28">
              <w:rPr>
                <w:rFonts w:ascii="Arial" w:hAnsi="Arial" w:cs="Arial"/>
                <w:szCs w:val="24"/>
                <w:lang w:val="cy-GB"/>
              </w:rPr>
              <w:t>Sgiliau TG da a'r gallu i ddefnyddio cyfrifiaduron a thabledi yn hyderus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FE51A6" w:rsidRPr="00FE51A6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0000"/>
                <w:szCs w:val="24"/>
              </w:rPr>
            </w:pPr>
            <w:bookmarkStart w:id="1" w:name="cysill"/>
            <w:bookmarkEnd w:id="1"/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FE51A6" w:rsidRPr="00FE51A6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tabs>
                <w:tab w:val="left" w:pos="55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 w:eastAsia="en-GB"/>
              </w:rPr>
              <w:t>Sgiliau cynllunio, blaenoriaethu a threfnu sylfaenol</w:t>
            </w:r>
            <w:r w:rsidRPr="00F74EAB">
              <w:rPr>
                <w:rFonts w:ascii="Arial" w:hAnsi="Arial" w:cs="Arial"/>
                <w:szCs w:val="24"/>
                <w:lang w:val="cy-GB" w:eastAsia="en-GB"/>
              </w:rPr>
              <w:tab/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 w:eastAsia="en-GB"/>
              </w:rPr>
              <w:lastRenderedPageBreak/>
              <w:t>Cywirdeb a sylw i’r manylion wrth fewnbynnu data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FE51A6" w:rsidRPr="00F74EAB" w:rsidTr="00414A6A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414A6A" w:rsidP="00414A6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 w:eastAsia="en-GB"/>
              </w:rPr>
            </w:pPr>
            <w:r w:rsidRPr="00EC7C28">
              <w:rPr>
                <w:rFonts w:ascii="Arial" w:hAnsi="Arial" w:cs="Arial"/>
                <w:szCs w:val="24"/>
                <w:lang w:val="cy-GB" w:eastAsia="en-GB"/>
              </w:rPr>
              <w:t xml:space="preserve">Parodrwydd i ddysgu a datblygu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6C5999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6C5999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Ffurflen Gais/ 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Sgiliau’r Iaith Gymraeg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vAlign w:val="center"/>
          </w:tcPr>
          <w:p w:rsidR="00FE51A6" w:rsidRPr="00F74EAB" w:rsidRDefault="006C5999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vAlign w:val="center"/>
          </w:tcPr>
          <w:p w:rsidR="00FE51A6" w:rsidRPr="00F74EAB" w:rsidRDefault="00FE51A6" w:rsidP="006C599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 xml:space="preserve">Ffurflen Gais 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shd w:val="clear" w:color="auto" w:fill="005071"/>
            <w:vAlign w:val="center"/>
          </w:tcPr>
          <w:p w:rsidR="00FE51A6" w:rsidRPr="00F74EAB" w:rsidRDefault="00FE51A6" w:rsidP="00FE51A6">
            <w:pPr>
              <w:spacing w:before="60" w:after="60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  <w:r w:rsidRPr="00F74EA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CARTREFI CRAIDD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 xml:space="preserve">Sgiliau  gwasanaeth cwsmer </w:t>
            </w:r>
            <w:r>
              <w:rPr>
                <w:rFonts w:ascii="Arial" w:hAnsi="Arial" w:cs="Arial"/>
                <w:szCs w:val="24"/>
                <w:lang w:val="cy-GB"/>
              </w:rPr>
              <w:t>a gallu canolbwyntio ar gwsmeriaid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Y gallu i</w:t>
            </w:r>
            <w:r>
              <w:rPr>
                <w:rFonts w:ascii="Arial" w:hAnsi="Arial" w:cs="Arial"/>
                <w:szCs w:val="24"/>
                <w:lang w:val="cy-GB"/>
              </w:rPr>
              <w:t xml:space="preserve"> gydweithio a g</w:t>
            </w:r>
            <w:r w:rsidRPr="00F74EAB">
              <w:rPr>
                <w:rFonts w:ascii="Arial" w:hAnsi="Arial" w:cs="Arial"/>
                <w:szCs w:val="24"/>
                <w:lang w:val="cy-GB"/>
              </w:rPr>
              <w:t>weithio fel rhan o dîm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Sgiliau gwneud penderfyniadau a datrys problemau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Prawf Gallu / </w:t>
            </w:r>
            <w:r w:rsidRPr="00F74EA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Canolbwyntio ar ddatblygiad parhaus </w:t>
            </w:r>
            <w:r w:rsidRPr="00F74EAB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EC7C28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EC7C2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 xml:space="preserve">Sgiliau </w:t>
            </w:r>
            <w:r>
              <w:rPr>
                <w:rFonts w:ascii="Arial" w:hAnsi="Arial" w:cs="Arial"/>
                <w:szCs w:val="24"/>
                <w:lang w:val="cy-GB"/>
              </w:rPr>
              <w:t xml:space="preserve">cyfathrebu effeithiol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EC7C28" w:rsidRDefault="00FE51A6" w:rsidP="00414A6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EC7C28">
              <w:rPr>
                <w:rFonts w:ascii="Arial" w:hAnsi="Arial" w:cs="Arial"/>
                <w:szCs w:val="24"/>
                <w:lang w:val="cy-GB"/>
              </w:rPr>
              <w:t>Cyfweliad</w:t>
            </w:r>
            <w:r w:rsidR="006C5999" w:rsidRPr="00EC7C28">
              <w:rPr>
                <w:rFonts w:ascii="Arial" w:hAnsi="Arial" w:cs="Arial"/>
                <w:szCs w:val="24"/>
                <w:lang w:val="cy-GB"/>
              </w:rPr>
              <w:t xml:space="preserve"> / </w:t>
            </w:r>
            <w:proofErr w:type="spellStart"/>
            <w:r w:rsidR="00414A6A" w:rsidRPr="00EC7C28">
              <w:rPr>
                <w:rFonts w:ascii="Arial" w:hAnsi="Arial" w:cs="Arial"/>
                <w:szCs w:val="24"/>
              </w:rPr>
              <w:t>Cyflwyniad</w:t>
            </w:r>
            <w:proofErr w:type="spellEnd"/>
            <w:r w:rsidR="00414A6A" w:rsidRPr="00EC7C2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14A6A" w:rsidRPr="00EC7C28">
              <w:rPr>
                <w:rFonts w:ascii="Arial" w:hAnsi="Arial" w:cs="Arial"/>
                <w:szCs w:val="24"/>
              </w:rPr>
              <w:t>byr</w:t>
            </w:r>
            <w:proofErr w:type="spellEnd"/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Rhinweddau arwain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FE51A6" w:rsidRPr="00F74EAB" w:rsidTr="00FE51A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Gallu cyflawni canlyniadau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left w:val="single" w:sz="2" w:space="0" w:color="005071"/>
              <w:bottom w:val="dotted" w:sz="4" w:space="0" w:color="auto"/>
            </w:tcBorders>
            <w:vAlign w:val="center"/>
          </w:tcPr>
          <w:p w:rsidR="00FE51A6" w:rsidRPr="00F74EAB" w:rsidRDefault="00FE51A6" w:rsidP="00FE51A6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F74EAB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</w:tbl>
    <w:p w:rsidR="00331606" w:rsidRPr="00F74EAB" w:rsidRDefault="00331606" w:rsidP="00331606">
      <w:pPr>
        <w:rPr>
          <w:rFonts w:ascii="Arial Rounded MT Bold" w:hAnsi="Arial Rounded MT Bold" w:cs="Arial"/>
          <w:sz w:val="28"/>
          <w:szCs w:val="28"/>
          <w:lang w:val="cy-GB"/>
        </w:rPr>
      </w:pPr>
    </w:p>
    <w:p w:rsidR="00331606" w:rsidRPr="00F74EAB" w:rsidRDefault="00331606" w:rsidP="00331606">
      <w:pPr>
        <w:rPr>
          <w:rFonts w:ascii="Arial Rounded MT Bold" w:hAnsi="Arial Rounded MT Bold" w:cs="Arial"/>
          <w:sz w:val="28"/>
          <w:szCs w:val="28"/>
          <w:lang w:val="cy-GB"/>
        </w:rPr>
      </w:pPr>
      <w:r w:rsidRPr="00F74EAB">
        <w:rPr>
          <w:rFonts w:ascii="Arial Rounded MT Bold" w:hAnsi="Arial Rounded MT Bold" w:cs="Arial Rounded MT Bold"/>
          <w:sz w:val="28"/>
          <w:szCs w:val="28"/>
          <w:lang w:val="cy-GB" w:eastAsia="en-GB"/>
        </w:rPr>
        <w:t>Mae Cartrefi Conwy yn ymroddedig i gydraddoldeb ac amrywiaeth yn ei holl weithgareddau</w:t>
      </w:r>
    </w:p>
    <w:p w:rsidR="00331606" w:rsidRPr="00F74EAB" w:rsidRDefault="00331606" w:rsidP="00331606">
      <w:pPr>
        <w:rPr>
          <w:lang w:val="cy-GB"/>
        </w:rPr>
      </w:pPr>
    </w:p>
    <w:p w:rsidR="009C261F" w:rsidRPr="00390B93" w:rsidRDefault="009C261F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sectPr w:rsidR="009C261F" w:rsidRPr="00390B93" w:rsidSect="00FE51A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A6" w:rsidRDefault="00FE51A6">
      <w:r>
        <w:separator/>
      </w:r>
    </w:p>
  </w:endnote>
  <w:endnote w:type="continuationSeparator" w:id="0">
    <w:p w:rsidR="00FE51A6" w:rsidRDefault="00FE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2" w:rsidRDefault="00BA4B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23361C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6" style="width:0;height:1.5pt" o:hralign="center" o:hrstd="t" o:hr="t" fillcolor="#aca899" stroked="f"/>
      </w:pict>
    </w:r>
  </w:p>
  <w:p w:rsidR="00FE51A6" w:rsidRPr="009C261F" w:rsidRDefault="00EC7C28" w:rsidP="00407926">
    <w:pPr>
      <w:pStyle w:val="Footer"/>
      <w:rPr>
        <w:rFonts w:ascii="Arial" w:hAnsi="Arial" w:cs="Arial"/>
        <w:sz w:val="16"/>
        <w:szCs w:val="16"/>
      </w:rPr>
    </w:pPr>
    <w:fldSimple w:instr=" FILENAME   \* MERGEFORMAT ">
      <w:r w:rsidR="00FE51A6">
        <w:rPr>
          <w:rFonts w:ascii="Arial" w:hAnsi="Arial" w:cs="Arial"/>
          <w:noProof/>
          <w:sz w:val="16"/>
          <w:szCs w:val="16"/>
        </w:rPr>
        <w:t>Apprenticeships JD June 2016- Welsh.docx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2" w:rsidRDefault="00BA4B8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FE51A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23361C" w:rsidP="00FE51A6">
    <w:pPr>
      <w:pStyle w:val="Footer"/>
      <w:tabs>
        <w:tab w:val="clear" w:pos="4153"/>
        <w:tab w:val="clear" w:pos="8306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7" style="width:0;height:1.5pt" o:hralign="center" o:hrstd="t" o:hr="t" fillcolor="#aca899" stroked="f"/>
      </w:pict>
    </w:r>
  </w:p>
  <w:p w:rsidR="00FE51A6" w:rsidRPr="00AD468A" w:rsidRDefault="00EC7C28" w:rsidP="00FE51A6">
    <w:pPr>
      <w:pStyle w:val="Footer"/>
      <w:tabs>
        <w:tab w:val="clear" w:pos="8306"/>
        <w:tab w:val="right" w:pos="13860"/>
      </w:tabs>
      <w:rPr>
        <w:rFonts w:ascii="Arial Rounded MT Bold" w:hAnsi="Arial Rounded MT Bold"/>
        <w:sz w:val="20"/>
      </w:rPr>
    </w:pPr>
    <w:fldSimple w:instr=" FILENAME   \* MERGEFORMAT ">
      <w:r w:rsidR="00FE51A6">
        <w:rPr>
          <w:rFonts w:ascii="Arial Rounded MT Bold" w:hAnsi="Arial Rounded MT Bold"/>
          <w:noProof/>
          <w:sz w:val="20"/>
        </w:rPr>
        <w:t>Apprenticeships PS June 2016 - WELSH.docx</w:t>
      </w:r>
    </w:fldSimple>
    <w:r w:rsidR="00FE51A6">
      <w:rPr>
        <w:rFonts w:ascii="Arial Rounded MT Bold" w:hAnsi="Arial Rounded MT Bold"/>
        <w:sz w:val="20"/>
      </w:rPr>
      <w:tab/>
    </w:r>
    <w:r w:rsidR="00FE51A6">
      <w:rPr>
        <w:rFonts w:ascii="Arial Rounded MT Bold" w:hAnsi="Arial Rounded MT Bold"/>
        <w:sz w:val="20"/>
      </w:rPr>
      <w:tab/>
    </w:r>
    <w:r w:rsidR="00FE51A6">
      <w:rPr>
        <w:rFonts w:ascii="Arial Rounded MT Bold" w:hAnsi="Arial Rounded MT Bold"/>
        <w:sz w:val="20"/>
      </w:rPr>
      <w:tab/>
    </w:r>
    <w:r w:rsidR="00FE51A6">
      <w:rPr>
        <w:rFonts w:ascii="Arial Rounded MT Bold" w:hAnsi="Arial Rounded MT Bold"/>
        <w:sz w:val="20"/>
      </w:rPr>
      <w:tab/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FE5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A6" w:rsidRDefault="00FE51A6">
      <w:r>
        <w:separator/>
      </w:r>
    </w:p>
  </w:footnote>
  <w:footnote w:type="continuationSeparator" w:id="0">
    <w:p w:rsidR="00FE51A6" w:rsidRDefault="00FE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2" w:rsidRDefault="00BA4B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Pr="003C0AEB" w:rsidRDefault="00FE51A6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2" w:rsidRDefault="00BA4B8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FE51A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FE51A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A6" w:rsidRDefault="00FE51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8pt;height:46.8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DF4A95"/>
    <w:multiLevelType w:val="hybridMultilevel"/>
    <w:tmpl w:val="17AEF49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8C2"/>
    <w:multiLevelType w:val="hybridMultilevel"/>
    <w:tmpl w:val="9808EABC"/>
    <w:lvl w:ilvl="0" w:tplc="045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556C2"/>
    <w:multiLevelType w:val="hybridMultilevel"/>
    <w:tmpl w:val="3756300C"/>
    <w:lvl w:ilvl="0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165A25"/>
    <w:multiLevelType w:val="hybridMultilevel"/>
    <w:tmpl w:val="15445A0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Styles" w:val=" 374   no"/>
  </w:docVars>
  <w:rsids>
    <w:rsidRoot w:val="00CD23D3"/>
    <w:rsid w:val="00003170"/>
    <w:rsid w:val="0002062C"/>
    <w:rsid w:val="00025A85"/>
    <w:rsid w:val="000327F5"/>
    <w:rsid w:val="000361C3"/>
    <w:rsid w:val="00053123"/>
    <w:rsid w:val="000822E2"/>
    <w:rsid w:val="00091556"/>
    <w:rsid w:val="000D503B"/>
    <w:rsid w:val="0011488F"/>
    <w:rsid w:val="00117B99"/>
    <w:rsid w:val="00150D1B"/>
    <w:rsid w:val="00184912"/>
    <w:rsid w:val="001C4E1D"/>
    <w:rsid w:val="001C620D"/>
    <w:rsid w:val="001E44C9"/>
    <w:rsid w:val="00204BAF"/>
    <w:rsid w:val="0023361C"/>
    <w:rsid w:val="00242936"/>
    <w:rsid w:val="00286380"/>
    <w:rsid w:val="002A6389"/>
    <w:rsid w:val="00331606"/>
    <w:rsid w:val="00351071"/>
    <w:rsid w:val="00365B83"/>
    <w:rsid w:val="00366843"/>
    <w:rsid w:val="00374E98"/>
    <w:rsid w:val="00375B66"/>
    <w:rsid w:val="0037746C"/>
    <w:rsid w:val="00390B93"/>
    <w:rsid w:val="003D3802"/>
    <w:rsid w:val="00407926"/>
    <w:rsid w:val="00414A6A"/>
    <w:rsid w:val="00444B44"/>
    <w:rsid w:val="00486B52"/>
    <w:rsid w:val="004A3489"/>
    <w:rsid w:val="004B7A03"/>
    <w:rsid w:val="004F42D8"/>
    <w:rsid w:val="005303B9"/>
    <w:rsid w:val="005377DF"/>
    <w:rsid w:val="00561F4F"/>
    <w:rsid w:val="00583F3C"/>
    <w:rsid w:val="005A1186"/>
    <w:rsid w:val="005B0241"/>
    <w:rsid w:val="005C5CAC"/>
    <w:rsid w:val="005D1330"/>
    <w:rsid w:val="00605555"/>
    <w:rsid w:val="006140C5"/>
    <w:rsid w:val="006307E4"/>
    <w:rsid w:val="0067305C"/>
    <w:rsid w:val="006734D4"/>
    <w:rsid w:val="006A0E4B"/>
    <w:rsid w:val="006C5999"/>
    <w:rsid w:val="006D66B4"/>
    <w:rsid w:val="0071427E"/>
    <w:rsid w:val="00715F42"/>
    <w:rsid w:val="00725962"/>
    <w:rsid w:val="00736EBE"/>
    <w:rsid w:val="007A24CF"/>
    <w:rsid w:val="007C279C"/>
    <w:rsid w:val="007D5C8D"/>
    <w:rsid w:val="007E6855"/>
    <w:rsid w:val="0081462E"/>
    <w:rsid w:val="0083313C"/>
    <w:rsid w:val="00871FF1"/>
    <w:rsid w:val="008C4035"/>
    <w:rsid w:val="008D77E6"/>
    <w:rsid w:val="008F1ECF"/>
    <w:rsid w:val="00935613"/>
    <w:rsid w:val="0094030A"/>
    <w:rsid w:val="00976F28"/>
    <w:rsid w:val="00992C4F"/>
    <w:rsid w:val="0099658C"/>
    <w:rsid w:val="009C261F"/>
    <w:rsid w:val="00A0671E"/>
    <w:rsid w:val="00A241B6"/>
    <w:rsid w:val="00A325F5"/>
    <w:rsid w:val="00A61F50"/>
    <w:rsid w:val="00A72D8C"/>
    <w:rsid w:val="00B23213"/>
    <w:rsid w:val="00B71797"/>
    <w:rsid w:val="00BA4B82"/>
    <w:rsid w:val="00BB38F9"/>
    <w:rsid w:val="00BB3E44"/>
    <w:rsid w:val="00CA0C24"/>
    <w:rsid w:val="00CD23D3"/>
    <w:rsid w:val="00D21952"/>
    <w:rsid w:val="00D7030E"/>
    <w:rsid w:val="00DC4805"/>
    <w:rsid w:val="00DD1E3D"/>
    <w:rsid w:val="00DE314D"/>
    <w:rsid w:val="00E05647"/>
    <w:rsid w:val="00E14677"/>
    <w:rsid w:val="00E23048"/>
    <w:rsid w:val="00E32FD9"/>
    <w:rsid w:val="00EB3D08"/>
    <w:rsid w:val="00EC7C28"/>
    <w:rsid w:val="00EF6E91"/>
    <w:rsid w:val="00F13588"/>
    <w:rsid w:val="00F30825"/>
    <w:rsid w:val="00F81DAE"/>
    <w:rsid w:val="00F93CA6"/>
    <w:rsid w:val="00FC691B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2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30825"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F30825"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F30825"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rsid w:val="00F30825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30825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link w:val="BodyTextChar"/>
    <w:rsid w:val="00F30825"/>
    <w:pPr>
      <w:jc w:val="center"/>
    </w:pPr>
  </w:style>
  <w:style w:type="paragraph" w:styleId="BodyText2">
    <w:name w:val="Body Text 2"/>
    <w:basedOn w:val="Normal"/>
    <w:rsid w:val="00F30825"/>
    <w:rPr>
      <w:rFonts w:ascii="Arial" w:hAnsi="Arial"/>
      <w:sz w:val="20"/>
    </w:rPr>
  </w:style>
  <w:style w:type="paragraph" w:styleId="BodyText3">
    <w:name w:val="Body Text 3"/>
    <w:basedOn w:val="Normal"/>
    <w:rsid w:val="00F30825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rsid w:val="00F30825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F30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3082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0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rsid w:val="00F30825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rsid w:val="00F30825"/>
    <w:pPr>
      <w:suppressAutoHyphens/>
    </w:pPr>
  </w:style>
  <w:style w:type="paragraph" w:styleId="BodyTextIndent">
    <w:name w:val="Body Text Indent"/>
    <w:basedOn w:val="Normal"/>
    <w:rsid w:val="00F30825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character" w:customStyle="1" w:styleId="BodyTextChar">
    <w:name w:val="Body Text Char"/>
    <w:link w:val="BodyText"/>
    <w:rsid w:val="00486B5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3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FD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331606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331606"/>
    <w:rPr>
      <w:sz w:val="24"/>
      <w:lang w:eastAsia="en-US"/>
    </w:rPr>
  </w:style>
  <w:style w:type="character" w:customStyle="1" w:styleId="tw4winMark">
    <w:name w:val="tw4winMark"/>
    <w:basedOn w:val="DefaultParagraphFont"/>
    <w:rsid w:val="00BA4B82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16"/>
      <w:effect w:val="none"/>
      <w:vertAlign w:val="subscript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2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30825"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F30825"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F30825"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rsid w:val="00F30825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30825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link w:val="BodyTextChar"/>
    <w:rsid w:val="00F30825"/>
    <w:pPr>
      <w:jc w:val="center"/>
    </w:pPr>
  </w:style>
  <w:style w:type="paragraph" w:styleId="BodyText2">
    <w:name w:val="Body Text 2"/>
    <w:basedOn w:val="Normal"/>
    <w:rsid w:val="00F30825"/>
    <w:rPr>
      <w:rFonts w:ascii="Arial" w:hAnsi="Arial"/>
      <w:sz w:val="20"/>
    </w:rPr>
  </w:style>
  <w:style w:type="paragraph" w:styleId="BodyText3">
    <w:name w:val="Body Text 3"/>
    <w:basedOn w:val="Normal"/>
    <w:rsid w:val="00F30825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rsid w:val="00F30825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F30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3082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0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rsid w:val="00F30825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rsid w:val="00F30825"/>
    <w:pPr>
      <w:suppressAutoHyphens/>
    </w:pPr>
  </w:style>
  <w:style w:type="paragraph" w:styleId="BodyTextIndent">
    <w:name w:val="Body Text Indent"/>
    <w:basedOn w:val="Normal"/>
    <w:rsid w:val="00F30825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character" w:customStyle="1" w:styleId="BodyTextChar">
    <w:name w:val="Body Text Char"/>
    <w:link w:val="BodyText"/>
    <w:rsid w:val="00486B5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3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FD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331606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331606"/>
    <w:rPr>
      <w:sz w:val="24"/>
      <w:lang w:eastAsia="en-US"/>
    </w:rPr>
  </w:style>
  <w:style w:type="character" w:customStyle="1" w:styleId="tw4winMark">
    <w:name w:val="tw4winMark"/>
    <w:basedOn w:val="DefaultParagraphFont"/>
    <w:rsid w:val="00BA4B82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16"/>
      <w:effect w:val="none"/>
      <w:vertAlign w:val="subscrip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5DE0-9470-43AC-BCC8-D71E15D9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6010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COMMON SERVICES AGENCY</vt:lpstr>
      <vt:lpstr>COMMON SERVICES AGENCY</vt:lpstr>
    </vt:vector>
  </TitlesOfParts>
  <Company>Gateway 2000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Eiry Davies</dc:creator>
  <cp:lastModifiedBy>Guto Williams</cp:lastModifiedBy>
  <cp:revision>2</cp:revision>
  <cp:lastPrinted>2013-07-03T09:08:00Z</cp:lastPrinted>
  <dcterms:created xsi:type="dcterms:W3CDTF">2018-02-15T10:08:00Z</dcterms:created>
  <dcterms:modified xsi:type="dcterms:W3CDTF">2018-02-15T10:08:00Z</dcterms:modified>
</cp:coreProperties>
</file>