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4D9D3" w14:textId="6EBBAC79" w:rsidR="0072585F" w:rsidRDefault="0072585F" w:rsidP="00EB3D08">
      <w:pPr>
        <w:tabs>
          <w:tab w:val="left" w:pos="1276"/>
        </w:tabs>
        <w:jc w:val="center"/>
        <w:rPr>
          <w:rFonts w:ascii="Sarabun" w:hAnsi="Sarabun" w:cs="Sarabun"/>
          <w:b/>
          <w:color w:val="0000FF"/>
          <w:sz w:val="16"/>
          <w:szCs w:val="16"/>
        </w:rPr>
      </w:pPr>
      <w:r w:rsidRPr="007E471F">
        <w:rPr>
          <w:rFonts w:ascii="Sarabun" w:hAnsi="Sarabun" w:cs="Sarabun"/>
          <w:b/>
          <w:noProof/>
          <w:sz w:val="32"/>
          <w:szCs w:val="32"/>
        </w:rPr>
        <w:drawing>
          <wp:anchor distT="0" distB="0" distL="114300" distR="114300" simplePos="0" relativeHeight="251659264" behindDoc="0" locked="0" layoutInCell="1" allowOverlap="1" wp14:anchorId="1CF43B09" wp14:editId="30D48E47">
            <wp:simplePos x="0" y="0"/>
            <wp:positionH relativeFrom="page">
              <wp:align>center</wp:align>
            </wp:positionH>
            <wp:positionV relativeFrom="paragraph">
              <wp:posOffset>-110490</wp:posOffset>
            </wp:positionV>
            <wp:extent cx="1747954" cy="981075"/>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7954"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09C43D" w14:textId="77777777" w:rsidR="0072585F" w:rsidRDefault="0072585F" w:rsidP="00EB3D08">
      <w:pPr>
        <w:tabs>
          <w:tab w:val="left" w:pos="1276"/>
        </w:tabs>
        <w:jc w:val="center"/>
        <w:rPr>
          <w:rFonts w:ascii="Sarabun" w:hAnsi="Sarabun" w:cs="Sarabun"/>
          <w:b/>
          <w:color w:val="0000FF"/>
          <w:sz w:val="16"/>
          <w:szCs w:val="16"/>
        </w:rPr>
      </w:pPr>
    </w:p>
    <w:p w14:paraId="127289C1" w14:textId="5B473320" w:rsidR="0072585F" w:rsidRDefault="0072585F" w:rsidP="00EB3D08">
      <w:pPr>
        <w:tabs>
          <w:tab w:val="left" w:pos="1276"/>
        </w:tabs>
        <w:jc w:val="center"/>
        <w:rPr>
          <w:rFonts w:ascii="Sarabun" w:hAnsi="Sarabun" w:cs="Sarabun"/>
          <w:b/>
          <w:color w:val="0000FF"/>
          <w:sz w:val="16"/>
          <w:szCs w:val="16"/>
        </w:rPr>
      </w:pPr>
    </w:p>
    <w:p w14:paraId="6BF123DE" w14:textId="26B6A568" w:rsidR="0072585F" w:rsidRDefault="0072585F" w:rsidP="00EB3D08">
      <w:pPr>
        <w:tabs>
          <w:tab w:val="left" w:pos="1276"/>
        </w:tabs>
        <w:jc w:val="center"/>
        <w:rPr>
          <w:rFonts w:ascii="Sarabun" w:hAnsi="Sarabun" w:cs="Sarabun"/>
          <w:b/>
          <w:color w:val="0000FF"/>
          <w:sz w:val="16"/>
          <w:szCs w:val="16"/>
        </w:rPr>
      </w:pPr>
    </w:p>
    <w:p w14:paraId="2647B983" w14:textId="56895CD8" w:rsidR="00EB3D08" w:rsidRPr="0072585F" w:rsidRDefault="00EB3D08" w:rsidP="00EB3D08">
      <w:pPr>
        <w:tabs>
          <w:tab w:val="left" w:pos="1276"/>
        </w:tabs>
        <w:jc w:val="center"/>
        <w:rPr>
          <w:rFonts w:ascii="Sarabun" w:hAnsi="Sarabun" w:cs="Sarabun"/>
          <w:b/>
          <w:color w:val="0000FF"/>
          <w:sz w:val="16"/>
          <w:szCs w:val="16"/>
        </w:rPr>
      </w:pPr>
      <w:r w:rsidRPr="0072585F">
        <w:rPr>
          <w:rFonts w:ascii="Sarabun" w:hAnsi="Sarabun" w:cs="Sarabun"/>
          <w:b/>
          <w:sz w:val="32"/>
          <w:szCs w:val="32"/>
        </w:rPr>
        <w:br w:type="textWrapping" w:clear="all"/>
      </w:r>
    </w:p>
    <w:tbl>
      <w:tblPr>
        <w:tblW w:w="0" w:type="auto"/>
        <w:tblBorders>
          <w:top w:val="single" w:sz="2" w:space="0" w:color="005071"/>
          <w:left w:val="single" w:sz="2" w:space="0" w:color="005071"/>
          <w:bottom w:val="single" w:sz="2" w:space="0" w:color="005071"/>
          <w:right w:val="single" w:sz="2" w:space="0" w:color="005071"/>
          <w:insideH w:val="single" w:sz="2" w:space="0" w:color="005071"/>
          <w:insideV w:val="single" w:sz="2" w:space="0" w:color="005071"/>
        </w:tblBorders>
        <w:shd w:val="clear" w:color="auto" w:fill="005071"/>
        <w:tblLook w:val="01E0" w:firstRow="1" w:lastRow="1" w:firstColumn="1" w:lastColumn="1" w:noHBand="0" w:noVBand="0"/>
      </w:tblPr>
      <w:tblGrid>
        <w:gridCol w:w="9915"/>
      </w:tblGrid>
      <w:tr w:rsidR="000822E2" w:rsidRPr="0072585F" w14:paraId="4CA4B096" w14:textId="77777777" w:rsidTr="0072585F">
        <w:tc>
          <w:tcPr>
            <w:tcW w:w="10137" w:type="dxa"/>
            <w:shd w:val="clear" w:color="auto" w:fill="0E3859"/>
          </w:tcPr>
          <w:p w14:paraId="28A492E9" w14:textId="77777777" w:rsidR="000822E2" w:rsidRPr="0072585F" w:rsidRDefault="000822E2" w:rsidP="007D5C8D">
            <w:pPr>
              <w:spacing w:before="120" w:after="120"/>
              <w:jc w:val="center"/>
              <w:rPr>
                <w:rFonts w:ascii="Sarabun" w:hAnsi="Sarabun" w:cs="Sarabun"/>
                <w:b/>
                <w:color w:val="FFFFFF"/>
                <w:sz w:val="28"/>
                <w:szCs w:val="28"/>
              </w:rPr>
            </w:pPr>
            <w:r w:rsidRPr="0072585F">
              <w:rPr>
                <w:rFonts w:ascii="Sarabun" w:hAnsi="Sarabun" w:cs="Sarabun"/>
                <w:b/>
                <w:color w:val="FFFFFF"/>
                <w:sz w:val="28"/>
                <w:szCs w:val="28"/>
              </w:rPr>
              <w:t>JOB DESCRIPTION</w:t>
            </w:r>
          </w:p>
        </w:tc>
      </w:tr>
    </w:tbl>
    <w:p w14:paraId="65175051" w14:textId="77777777" w:rsidR="000822E2" w:rsidRPr="0072585F" w:rsidRDefault="000822E2">
      <w:pPr>
        <w:rPr>
          <w:rFonts w:ascii="Sarabun" w:hAnsi="Sarabun" w:cs="Sarabun"/>
          <w:b/>
          <w:color w:val="000000"/>
          <w:sz w:val="22"/>
          <w:szCs w:val="22"/>
        </w:rPr>
      </w:pPr>
    </w:p>
    <w:tbl>
      <w:tblPr>
        <w:tblW w:w="10188" w:type="dxa"/>
        <w:tblBorders>
          <w:insideV w:val="single" w:sz="2" w:space="0" w:color="005071"/>
        </w:tblBorders>
        <w:tblLayout w:type="fixed"/>
        <w:tblLook w:val="0000" w:firstRow="0" w:lastRow="0" w:firstColumn="0" w:lastColumn="0" w:noHBand="0" w:noVBand="0"/>
      </w:tblPr>
      <w:tblGrid>
        <w:gridCol w:w="2235"/>
        <w:gridCol w:w="7953"/>
      </w:tblGrid>
      <w:tr w:rsidR="000822E2" w:rsidRPr="0072585F" w14:paraId="72F9231E" w14:textId="77777777" w:rsidTr="0072585F">
        <w:tc>
          <w:tcPr>
            <w:tcW w:w="10188" w:type="dxa"/>
            <w:gridSpan w:val="2"/>
            <w:shd w:val="clear" w:color="auto" w:fill="0E3859"/>
          </w:tcPr>
          <w:p w14:paraId="4A712DDC" w14:textId="77777777" w:rsidR="000822E2" w:rsidRPr="0072585F" w:rsidRDefault="000822E2">
            <w:pPr>
              <w:numPr>
                <w:ilvl w:val="0"/>
                <w:numId w:val="1"/>
              </w:numPr>
              <w:spacing w:before="60" w:after="60"/>
              <w:rPr>
                <w:rFonts w:ascii="Sarabun" w:hAnsi="Sarabun" w:cs="Sarabun"/>
                <w:b/>
                <w:color w:val="FFFFFF"/>
                <w:sz w:val="22"/>
                <w:szCs w:val="22"/>
              </w:rPr>
            </w:pPr>
            <w:r w:rsidRPr="0072585F">
              <w:rPr>
                <w:rFonts w:ascii="Sarabun" w:hAnsi="Sarabun" w:cs="Sarabun"/>
                <w:b/>
                <w:color w:val="FFFFFF"/>
                <w:sz w:val="22"/>
                <w:szCs w:val="22"/>
              </w:rPr>
              <w:t>JOB DETAILS</w:t>
            </w:r>
          </w:p>
        </w:tc>
      </w:tr>
      <w:tr w:rsidR="000822E2" w:rsidRPr="0072585F" w14:paraId="50C474BA" w14:textId="77777777">
        <w:tc>
          <w:tcPr>
            <w:tcW w:w="2235" w:type="dxa"/>
            <w:vAlign w:val="center"/>
          </w:tcPr>
          <w:p w14:paraId="5AC519B4" w14:textId="77777777" w:rsidR="000822E2" w:rsidRPr="00221ABC" w:rsidRDefault="00091556">
            <w:pPr>
              <w:spacing w:before="60" w:after="60"/>
              <w:rPr>
                <w:rFonts w:ascii="Sarabun" w:hAnsi="Sarabun" w:cs="Sarabun"/>
                <w:b/>
                <w:color w:val="0E3859"/>
                <w:sz w:val="22"/>
                <w:szCs w:val="22"/>
              </w:rPr>
            </w:pPr>
            <w:r w:rsidRPr="00221ABC">
              <w:rPr>
                <w:rFonts w:ascii="Sarabun" w:hAnsi="Sarabun" w:cs="Sarabun"/>
                <w:b/>
                <w:color w:val="0E3859"/>
                <w:sz w:val="22"/>
                <w:szCs w:val="22"/>
              </w:rPr>
              <w:t>JOB TITLE</w:t>
            </w:r>
          </w:p>
        </w:tc>
        <w:tc>
          <w:tcPr>
            <w:tcW w:w="7953" w:type="dxa"/>
          </w:tcPr>
          <w:p w14:paraId="5677E621" w14:textId="53DFBEDD" w:rsidR="000822E2" w:rsidRPr="0072585F" w:rsidRDefault="00004BDD" w:rsidP="0082476C">
            <w:pPr>
              <w:spacing w:before="60" w:after="60"/>
              <w:rPr>
                <w:rFonts w:ascii="Sarabun" w:hAnsi="Sarabun" w:cs="Sarabun"/>
                <w:sz w:val="22"/>
                <w:szCs w:val="22"/>
              </w:rPr>
            </w:pPr>
            <w:r w:rsidRPr="0072585F">
              <w:rPr>
                <w:rFonts w:ascii="Sarabun" w:hAnsi="Sarabun" w:cs="Sarabun"/>
                <w:sz w:val="22"/>
                <w:szCs w:val="22"/>
              </w:rPr>
              <w:t xml:space="preserve">Finance Assistant </w:t>
            </w:r>
            <w:r w:rsidR="00061F80" w:rsidRPr="0072585F">
              <w:rPr>
                <w:rFonts w:ascii="Sarabun" w:hAnsi="Sarabun" w:cs="Sarabun"/>
                <w:sz w:val="22"/>
                <w:szCs w:val="22"/>
              </w:rPr>
              <w:t>Purchase Ledger</w:t>
            </w:r>
            <w:r w:rsidR="002D40B4" w:rsidRPr="0072585F">
              <w:rPr>
                <w:rFonts w:ascii="Sarabun" w:hAnsi="Sarabun" w:cs="Sarabun"/>
                <w:sz w:val="22"/>
                <w:szCs w:val="22"/>
              </w:rPr>
              <w:t xml:space="preserve"> &amp; </w:t>
            </w:r>
            <w:r w:rsidR="00061F80" w:rsidRPr="0072585F">
              <w:rPr>
                <w:rFonts w:ascii="Sarabun" w:hAnsi="Sarabun" w:cs="Sarabun"/>
                <w:sz w:val="22"/>
                <w:szCs w:val="22"/>
              </w:rPr>
              <w:t>Insurance</w:t>
            </w:r>
          </w:p>
        </w:tc>
      </w:tr>
      <w:tr w:rsidR="000822E2" w:rsidRPr="0072585F" w14:paraId="69F11588" w14:textId="77777777">
        <w:tc>
          <w:tcPr>
            <w:tcW w:w="2235" w:type="dxa"/>
            <w:vAlign w:val="center"/>
          </w:tcPr>
          <w:p w14:paraId="1BBEDD43" w14:textId="77777777" w:rsidR="000822E2" w:rsidRPr="00221ABC" w:rsidRDefault="00091556">
            <w:pPr>
              <w:spacing w:before="60" w:after="60"/>
              <w:rPr>
                <w:rFonts w:ascii="Sarabun" w:hAnsi="Sarabun" w:cs="Sarabun"/>
                <w:b/>
                <w:color w:val="0E3859"/>
                <w:sz w:val="22"/>
                <w:szCs w:val="22"/>
              </w:rPr>
            </w:pPr>
            <w:r w:rsidRPr="00221ABC">
              <w:rPr>
                <w:rFonts w:ascii="Sarabun" w:hAnsi="Sarabun" w:cs="Sarabun"/>
                <w:b/>
                <w:color w:val="0E3859"/>
                <w:sz w:val="22"/>
                <w:szCs w:val="22"/>
              </w:rPr>
              <w:t>REPORTS TO</w:t>
            </w:r>
          </w:p>
        </w:tc>
        <w:tc>
          <w:tcPr>
            <w:tcW w:w="7953" w:type="dxa"/>
          </w:tcPr>
          <w:p w14:paraId="043B1714" w14:textId="74A8C1A8" w:rsidR="000822E2" w:rsidRPr="0072585F" w:rsidRDefault="005C6FF0">
            <w:pPr>
              <w:spacing w:before="60" w:after="60"/>
              <w:rPr>
                <w:rFonts w:ascii="Sarabun" w:hAnsi="Sarabun" w:cs="Sarabun"/>
                <w:sz w:val="22"/>
                <w:szCs w:val="22"/>
              </w:rPr>
            </w:pPr>
            <w:r w:rsidRPr="0072585F">
              <w:rPr>
                <w:rFonts w:ascii="Sarabun" w:hAnsi="Sarabun" w:cs="Sarabun"/>
                <w:sz w:val="22"/>
                <w:szCs w:val="22"/>
              </w:rPr>
              <w:t>Assistant Director of Finance</w:t>
            </w:r>
          </w:p>
        </w:tc>
      </w:tr>
      <w:tr w:rsidR="000822E2" w:rsidRPr="0072585F" w14:paraId="4D398566" w14:textId="77777777">
        <w:tc>
          <w:tcPr>
            <w:tcW w:w="2235" w:type="dxa"/>
            <w:vAlign w:val="center"/>
          </w:tcPr>
          <w:p w14:paraId="60D3F63E" w14:textId="77777777" w:rsidR="000822E2" w:rsidRPr="00221ABC" w:rsidRDefault="00091556">
            <w:pPr>
              <w:spacing w:before="60" w:after="60"/>
              <w:rPr>
                <w:rFonts w:ascii="Sarabun" w:hAnsi="Sarabun" w:cs="Sarabun"/>
                <w:b/>
                <w:color w:val="0E3859"/>
                <w:sz w:val="22"/>
                <w:szCs w:val="22"/>
              </w:rPr>
            </w:pPr>
            <w:r w:rsidRPr="00221ABC">
              <w:rPr>
                <w:rFonts w:ascii="Sarabun" w:hAnsi="Sarabun" w:cs="Sarabun"/>
                <w:b/>
                <w:color w:val="0E3859"/>
                <w:sz w:val="22"/>
                <w:szCs w:val="22"/>
              </w:rPr>
              <w:t>DIRECT REPORTS</w:t>
            </w:r>
          </w:p>
        </w:tc>
        <w:tc>
          <w:tcPr>
            <w:tcW w:w="7953" w:type="dxa"/>
          </w:tcPr>
          <w:p w14:paraId="3E9AA1AF" w14:textId="77777777" w:rsidR="000822E2" w:rsidRPr="0072585F" w:rsidRDefault="00C46660">
            <w:pPr>
              <w:spacing w:before="60" w:after="60"/>
              <w:rPr>
                <w:rFonts w:ascii="Sarabun" w:hAnsi="Sarabun" w:cs="Sarabun"/>
                <w:sz w:val="22"/>
                <w:szCs w:val="22"/>
              </w:rPr>
            </w:pPr>
            <w:r w:rsidRPr="0072585F">
              <w:rPr>
                <w:rFonts w:ascii="Sarabun" w:hAnsi="Sarabun" w:cs="Sarabun"/>
                <w:sz w:val="22"/>
                <w:szCs w:val="22"/>
              </w:rPr>
              <w:t>None</w:t>
            </w:r>
          </w:p>
        </w:tc>
      </w:tr>
      <w:tr w:rsidR="00736EBE" w:rsidRPr="0072585F" w14:paraId="6BABCFDD" w14:textId="77777777">
        <w:tc>
          <w:tcPr>
            <w:tcW w:w="2235" w:type="dxa"/>
            <w:vAlign w:val="center"/>
          </w:tcPr>
          <w:p w14:paraId="32BF7731" w14:textId="77777777" w:rsidR="00736EBE" w:rsidRPr="00221ABC" w:rsidRDefault="00091556" w:rsidP="002A6389">
            <w:pPr>
              <w:spacing w:before="60" w:after="60"/>
              <w:rPr>
                <w:rFonts w:ascii="Sarabun" w:hAnsi="Sarabun" w:cs="Sarabun"/>
                <w:b/>
                <w:color w:val="0E3859"/>
                <w:sz w:val="22"/>
                <w:szCs w:val="22"/>
              </w:rPr>
            </w:pPr>
            <w:r w:rsidRPr="00221ABC">
              <w:rPr>
                <w:rFonts w:ascii="Sarabun" w:hAnsi="Sarabun" w:cs="Sarabun"/>
                <w:b/>
                <w:color w:val="0E3859"/>
                <w:sz w:val="22"/>
                <w:szCs w:val="22"/>
              </w:rPr>
              <w:t>TEAM</w:t>
            </w:r>
          </w:p>
        </w:tc>
        <w:tc>
          <w:tcPr>
            <w:tcW w:w="7953" w:type="dxa"/>
          </w:tcPr>
          <w:p w14:paraId="764C642B" w14:textId="77777777" w:rsidR="00736EBE" w:rsidRPr="0072585F" w:rsidRDefault="00961560" w:rsidP="002A6389">
            <w:pPr>
              <w:spacing w:before="60" w:after="60"/>
              <w:rPr>
                <w:rFonts w:ascii="Sarabun" w:hAnsi="Sarabun" w:cs="Sarabun"/>
                <w:sz w:val="22"/>
                <w:szCs w:val="22"/>
              </w:rPr>
            </w:pPr>
            <w:r w:rsidRPr="0072585F">
              <w:rPr>
                <w:rFonts w:ascii="Sarabun" w:hAnsi="Sarabun" w:cs="Sarabun"/>
                <w:sz w:val="22"/>
                <w:szCs w:val="22"/>
              </w:rPr>
              <w:t>Finance</w:t>
            </w:r>
          </w:p>
        </w:tc>
      </w:tr>
      <w:tr w:rsidR="00736EBE" w:rsidRPr="0072585F" w14:paraId="3C3935A7" w14:textId="77777777">
        <w:tc>
          <w:tcPr>
            <w:tcW w:w="2235" w:type="dxa"/>
            <w:vAlign w:val="center"/>
          </w:tcPr>
          <w:p w14:paraId="39523012" w14:textId="77777777" w:rsidR="00736EBE" w:rsidRPr="00221ABC" w:rsidRDefault="00091556">
            <w:pPr>
              <w:spacing w:before="60" w:after="60"/>
              <w:rPr>
                <w:rFonts w:ascii="Sarabun" w:hAnsi="Sarabun" w:cs="Sarabun"/>
                <w:b/>
                <w:color w:val="0E3859"/>
                <w:sz w:val="22"/>
                <w:szCs w:val="22"/>
              </w:rPr>
            </w:pPr>
            <w:r w:rsidRPr="00221ABC">
              <w:rPr>
                <w:rFonts w:ascii="Sarabun" w:hAnsi="Sarabun" w:cs="Sarabun"/>
                <w:b/>
                <w:color w:val="0E3859"/>
                <w:sz w:val="22"/>
                <w:szCs w:val="22"/>
              </w:rPr>
              <w:t>LOCATION</w:t>
            </w:r>
          </w:p>
        </w:tc>
        <w:tc>
          <w:tcPr>
            <w:tcW w:w="7953" w:type="dxa"/>
          </w:tcPr>
          <w:p w14:paraId="210AF3D7" w14:textId="77777777" w:rsidR="00736EBE" w:rsidRPr="0072585F" w:rsidRDefault="00005957">
            <w:pPr>
              <w:spacing w:before="60" w:after="60"/>
              <w:rPr>
                <w:rFonts w:ascii="Sarabun" w:hAnsi="Sarabun" w:cs="Sarabun"/>
                <w:sz w:val="22"/>
                <w:szCs w:val="22"/>
              </w:rPr>
            </w:pPr>
            <w:r w:rsidRPr="0072585F">
              <w:rPr>
                <w:rFonts w:ascii="Sarabun" w:hAnsi="Sarabun" w:cs="Sarabun"/>
                <w:sz w:val="22"/>
                <w:szCs w:val="22"/>
              </w:rPr>
              <w:t>Morfa Gele, North Wales Business Park, Abergele.</w:t>
            </w:r>
          </w:p>
        </w:tc>
      </w:tr>
      <w:tr w:rsidR="00F13588" w:rsidRPr="0072585F" w14:paraId="66D778F9" w14:textId="77777777">
        <w:tc>
          <w:tcPr>
            <w:tcW w:w="2235" w:type="dxa"/>
            <w:vAlign w:val="center"/>
          </w:tcPr>
          <w:p w14:paraId="79CC2A7F" w14:textId="77777777" w:rsidR="00F13588" w:rsidRPr="00221ABC" w:rsidRDefault="00F13588" w:rsidP="00F93CA6">
            <w:pPr>
              <w:spacing w:before="60" w:after="60"/>
              <w:rPr>
                <w:rFonts w:ascii="Sarabun" w:hAnsi="Sarabun" w:cs="Sarabun"/>
                <w:b/>
                <w:color w:val="0E3859"/>
                <w:sz w:val="22"/>
                <w:szCs w:val="22"/>
              </w:rPr>
            </w:pPr>
            <w:r w:rsidRPr="00221ABC">
              <w:rPr>
                <w:rFonts w:ascii="Sarabun" w:hAnsi="Sarabun" w:cs="Sarabun"/>
                <w:b/>
                <w:color w:val="0E3859"/>
                <w:sz w:val="22"/>
                <w:szCs w:val="22"/>
              </w:rPr>
              <w:t>SALARY DETAILS</w:t>
            </w:r>
          </w:p>
        </w:tc>
        <w:tc>
          <w:tcPr>
            <w:tcW w:w="7953" w:type="dxa"/>
            <w:tcBorders>
              <w:left w:val="single" w:sz="2" w:space="0" w:color="005071"/>
            </w:tcBorders>
          </w:tcPr>
          <w:p w14:paraId="28873A62" w14:textId="77777777" w:rsidR="00F13588" w:rsidRPr="0072585F" w:rsidRDefault="0082476C" w:rsidP="00F93CA6">
            <w:pPr>
              <w:spacing w:before="60" w:after="60"/>
              <w:rPr>
                <w:rFonts w:ascii="Sarabun" w:hAnsi="Sarabun" w:cs="Sarabun"/>
                <w:sz w:val="22"/>
                <w:szCs w:val="22"/>
              </w:rPr>
            </w:pPr>
            <w:r w:rsidRPr="0072585F">
              <w:rPr>
                <w:rFonts w:ascii="Sarabun" w:hAnsi="Sarabun" w:cs="Sarabun"/>
                <w:sz w:val="22"/>
                <w:szCs w:val="22"/>
              </w:rPr>
              <w:t xml:space="preserve">Grade 4 </w:t>
            </w:r>
          </w:p>
        </w:tc>
      </w:tr>
    </w:tbl>
    <w:p w14:paraId="7348CB36" w14:textId="77777777" w:rsidR="000822E2" w:rsidRPr="0072585F" w:rsidRDefault="000822E2">
      <w:pPr>
        <w:rPr>
          <w:rFonts w:ascii="Sarabun" w:hAnsi="Sarabun" w:cs="Sarabun"/>
          <w:color w:val="000000"/>
          <w:sz w:val="22"/>
          <w:szCs w:val="22"/>
        </w:rPr>
      </w:pPr>
    </w:p>
    <w:tbl>
      <w:tblPr>
        <w:tblW w:w="10188" w:type="dxa"/>
        <w:tblBorders>
          <w:top w:val="single" w:sz="2" w:space="0" w:color="005071"/>
          <w:insideH w:val="single" w:sz="2" w:space="0" w:color="005071"/>
          <w:insideV w:val="single" w:sz="2" w:space="0" w:color="005071"/>
        </w:tblBorders>
        <w:tblLayout w:type="fixed"/>
        <w:tblLook w:val="0000" w:firstRow="0" w:lastRow="0" w:firstColumn="0" w:lastColumn="0" w:noHBand="0" w:noVBand="0"/>
      </w:tblPr>
      <w:tblGrid>
        <w:gridCol w:w="10188"/>
      </w:tblGrid>
      <w:tr w:rsidR="000822E2" w:rsidRPr="0072585F" w14:paraId="46D66F9C" w14:textId="77777777" w:rsidTr="0072585F">
        <w:tc>
          <w:tcPr>
            <w:tcW w:w="10188" w:type="dxa"/>
            <w:shd w:val="clear" w:color="auto" w:fill="0E3859"/>
          </w:tcPr>
          <w:p w14:paraId="4AA8BFE4" w14:textId="77777777" w:rsidR="000822E2" w:rsidRPr="0072585F" w:rsidRDefault="000822E2">
            <w:pPr>
              <w:numPr>
                <w:ilvl w:val="0"/>
                <w:numId w:val="1"/>
              </w:numPr>
              <w:spacing w:before="60" w:after="60"/>
              <w:rPr>
                <w:rFonts w:ascii="Sarabun" w:hAnsi="Sarabun" w:cs="Sarabun"/>
                <w:b/>
                <w:color w:val="FFFFFF"/>
                <w:sz w:val="22"/>
                <w:szCs w:val="22"/>
              </w:rPr>
            </w:pPr>
            <w:r w:rsidRPr="0072585F">
              <w:rPr>
                <w:rFonts w:ascii="Sarabun" w:hAnsi="Sarabun" w:cs="Sarabun"/>
                <w:b/>
                <w:color w:val="FFFFFF"/>
                <w:sz w:val="22"/>
                <w:szCs w:val="22"/>
              </w:rPr>
              <w:t xml:space="preserve">PURPOSE </w:t>
            </w:r>
          </w:p>
        </w:tc>
      </w:tr>
      <w:tr w:rsidR="000822E2" w:rsidRPr="0072585F" w14:paraId="1772098C" w14:textId="77777777">
        <w:tc>
          <w:tcPr>
            <w:tcW w:w="10188" w:type="dxa"/>
          </w:tcPr>
          <w:p w14:paraId="2B848F16" w14:textId="77777777" w:rsidR="0011488F" w:rsidRPr="0072585F" w:rsidRDefault="00961560" w:rsidP="00A325F5">
            <w:pPr>
              <w:pStyle w:val="Header"/>
              <w:jc w:val="both"/>
              <w:rPr>
                <w:rFonts w:ascii="Sarabun" w:hAnsi="Sarabun" w:cs="Sarabun"/>
                <w:sz w:val="22"/>
                <w:szCs w:val="22"/>
              </w:rPr>
            </w:pPr>
            <w:r w:rsidRPr="0072585F">
              <w:rPr>
                <w:rFonts w:ascii="Sarabun" w:hAnsi="Sarabun" w:cs="Sarabun"/>
                <w:sz w:val="22"/>
                <w:szCs w:val="22"/>
              </w:rPr>
              <w:t>To maintain the accounting ledgers of the Association in an accurate and timely basis.  Ensure all accounting processes and procedures and internal controls are adhered to.  Assist in the effective and efficient operations of the Association’s financial management systems.</w:t>
            </w:r>
          </w:p>
        </w:tc>
      </w:tr>
    </w:tbl>
    <w:p w14:paraId="0CE50F70" w14:textId="77777777" w:rsidR="000822E2" w:rsidRPr="0072585F" w:rsidRDefault="000822E2">
      <w:pPr>
        <w:rPr>
          <w:rFonts w:ascii="Sarabun" w:hAnsi="Sarabun" w:cs="Sarabun"/>
          <w:color w:val="000000"/>
          <w:sz w:val="22"/>
          <w:szCs w:val="22"/>
        </w:rPr>
      </w:pPr>
    </w:p>
    <w:tbl>
      <w:tblPr>
        <w:tblW w:w="10188" w:type="dxa"/>
        <w:tblBorders>
          <w:top w:val="single" w:sz="2" w:space="0" w:color="005071"/>
          <w:insideH w:val="single" w:sz="2" w:space="0" w:color="005071"/>
          <w:insideV w:val="single" w:sz="2" w:space="0" w:color="005071"/>
        </w:tblBorders>
        <w:tblLayout w:type="fixed"/>
        <w:tblLook w:val="0000" w:firstRow="0" w:lastRow="0" w:firstColumn="0" w:lastColumn="0" w:noHBand="0" w:noVBand="0"/>
      </w:tblPr>
      <w:tblGrid>
        <w:gridCol w:w="10188"/>
      </w:tblGrid>
      <w:tr w:rsidR="000822E2" w:rsidRPr="0072585F" w14:paraId="418D3665" w14:textId="77777777" w:rsidTr="0072585F">
        <w:trPr>
          <w:cantSplit/>
        </w:trPr>
        <w:tc>
          <w:tcPr>
            <w:tcW w:w="10188" w:type="dxa"/>
            <w:shd w:val="clear" w:color="auto" w:fill="0E3859"/>
          </w:tcPr>
          <w:p w14:paraId="4A8DEB6B" w14:textId="77777777" w:rsidR="000822E2" w:rsidRPr="0072585F" w:rsidRDefault="000822E2">
            <w:pPr>
              <w:numPr>
                <w:ilvl w:val="0"/>
                <w:numId w:val="1"/>
              </w:numPr>
              <w:spacing w:before="60" w:after="60"/>
              <w:rPr>
                <w:rFonts w:ascii="Sarabun" w:hAnsi="Sarabun" w:cs="Sarabun"/>
                <w:b/>
                <w:bCs/>
                <w:color w:val="FFFFFF"/>
                <w:sz w:val="22"/>
                <w:szCs w:val="22"/>
              </w:rPr>
            </w:pPr>
            <w:r w:rsidRPr="0072585F">
              <w:rPr>
                <w:rFonts w:ascii="Sarabun" w:hAnsi="Sarabun" w:cs="Sarabun"/>
                <w:b/>
                <w:bCs/>
                <w:color w:val="FFFFFF"/>
                <w:sz w:val="22"/>
                <w:szCs w:val="22"/>
              </w:rPr>
              <w:t xml:space="preserve">DIMENSIONS </w:t>
            </w:r>
            <w:r w:rsidR="00EB3D08" w:rsidRPr="0072585F">
              <w:rPr>
                <w:rFonts w:ascii="Sarabun" w:hAnsi="Sarabun" w:cs="Sarabun"/>
                <w:b/>
                <w:bCs/>
                <w:color w:val="FFFFFF"/>
                <w:sz w:val="16"/>
                <w:szCs w:val="16"/>
              </w:rPr>
              <w:t>Scale &amp; Diversity</w:t>
            </w:r>
          </w:p>
        </w:tc>
      </w:tr>
      <w:tr w:rsidR="000822E2" w:rsidRPr="0072585F" w14:paraId="3844658A" w14:textId="77777777">
        <w:trPr>
          <w:cantSplit/>
        </w:trPr>
        <w:tc>
          <w:tcPr>
            <w:tcW w:w="10188" w:type="dxa"/>
          </w:tcPr>
          <w:p w14:paraId="616CA851" w14:textId="7038A6B9" w:rsidR="00961560" w:rsidRPr="0072585F" w:rsidRDefault="00961560" w:rsidP="0011488F">
            <w:pPr>
              <w:pStyle w:val="BodyTextIndent"/>
              <w:spacing w:before="60" w:after="60"/>
              <w:ind w:left="0"/>
              <w:jc w:val="both"/>
              <w:rPr>
                <w:rFonts w:ascii="Sarabun" w:hAnsi="Sarabun" w:cs="Sarabun"/>
                <w:sz w:val="22"/>
                <w:szCs w:val="22"/>
                <w:highlight w:val="yellow"/>
              </w:rPr>
            </w:pPr>
            <w:r w:rsidRPr="0072585F">
              <w:rPr>
                <w:rFonts w:ascii="Sarabun" w:hAnsi="Sarabun" w:cs="Sarabun"/>
                <w:sz w:val="22"/>
                <w:szCs w:val="22"/>
              </w:rPr>
              <w:t xml:space="preserve">Volume of debtor invoices range from </w:t>
            </w:r>
            <w:r w:rsidR="00686CC0" w:rsidRPr="0072585F">
              <w:rPr>
                <w:rFonts w:ascii="Sarabun" w:hAnsi="Sarabun" w:cs="Sarabun"/>
                <w:sz w:val="22"/>
                <w:szCs w:val="22"/>
              </w:rPr>
              <w:t>90 -100</w:t>
            </w:r>
            <w:r w:rsidRPr="0072585F">
              <w:rPr>
                <w:rFonts w:ascii="Sarabun" w:hAnsi="Sarabun" w:cs="Sarabun"/>
                <w:sz w:val="22"/>
                <w:szCs w:val="22"/>
              </w:rPr>
              <w:t xml:space="preserve"> per month</w:t>
            </w:r>
          </w:p>
          <w:p w14:paraId="20820D49" w14:textId="55E84A4F" w:rsidR="00D01F51" w:rsidRPr="0072585F" w:rsidRDefault="00D01F51" w:rsidP="0011488F">
            <w:pPr>
              <w:pStyle w:val="BodyTextIndent"/>
              <w:spacing w:before="60" w:after="60"/>
              <w:ind w:left="0"/>
              <w:jc w:val="both"/>
              <w:rPr>
                <w:rFonts w:ascii="Sarabun" w:hAnsi="Sarabun" w:cs="Sarabun"/>
                <w:sz w:val="22"/>
                <w:szCs w:val="22"/>
              </w:rPr>
            </w:pPr>
            <w:r w:rsidRPr="0072585F">
              <w:rPr>
                <w:rFonts w:ascii="Sarabun" w:hAnsi="Sarabun" w:cs="Sarabun"/>
                <w:sz w:val="22"/>
                <w:szCs w:val="22"/>
              </w:rPr>
              <w:t>Purchase Ledger Invoices</w:t>
            </w:r>
            <w:r w:rsidR="0082476C" w:rsidRPr="0072585F">
              <w:rPr>
                <w:rFonts w:ascii="Sarabun" w:hAnsi="Sarabun" w:cs="Sarabun"/>
                <w:sz w:val="22"/>
                <w:szCs w:val="22"/>
              </w:rPr>
              <w:t xml:space="preserve"> range </w:t>
            </w:r>
            <w:proofErr w:type="gramStart"/>
            <w:r w:rsidR="0082476C" w:rsidRPr="0072585F">
              <w:rPr>
                <w:rFonts w:ascii="Sarabun" w:hAnsi="Sarabun" w:cs="Sarabun"/>
                <w:sz w:val="22"/>
                <w:szCs w:val="22"/>
              </w:rPr>
              <w:t>from</w:t>
            </w:r>
            <w:r w:rsidR="006013B8" w:rsidRPr="0072585F">
              <w:rPr>
                <w:rFonts w:ascii="Sarabun" w:hAnsi="Sarabun" w:cs="Sarabun"/>
                <w:sz w:val="22"/>
                <w:szCs w:val="22"/>
              </w:rPr>
              <w:t xml:space="preserve"> </w:t>
            </w:r>
            <w:r w:rsidR="0082476C" w:rsidRPr="0072585F">
              <w:rPr>
                <w:rFonts w:ascii="Sarabun" w:hAnsi="Sarabun" w:cs="Sarabun"/>
                <w:sz w:val="22"/>
                <w:szCs w:val="22"/>
              </w:rPr>
              <w:t xml:space="preserve"> </w:t>
            </w:r>
            <w:r w:rsidR="007A5A69" w:rsidRPr="0072585F">
              <w:rPr>
                <w:rFonts w:ascii="Sarabun" w:hAnsi="Sarabun" w:cs="Sarabun"/>
                <w:sz w:val="22"/>
                <w:szCs w:val="22"/>
              </w:rPr>
              <w:t>900</w:t>
            </w:r>
            <w:proofErr w:type="gramEnd"/>
            <w:r w:rsidR="001D3A0D" w:rsidRPr="0072585F">
              <w:rPr>
                <w:rFonts w:ascii="Sarabun" w:hAnsi="Sarabun" w:cs="Sarabun"/>
                <w:sz w:val="22"/>
                <w:szCs w:val="22"/>
              </w:rPr>
              <w:t xml:space="preserve"> </w:t>
            </w:r>
            <w:r w:rsidR="007A5A69" w:rsidRPr="0072585F">
              <w:rPr>
                <w:rFonts w:ascii="Sarabun" w:hAnsi="Sarabun" w:cs="Sarabun"/>
                <w:sz w:val="22"/>
                <w:szCs w:val="22"/>
              </w:rPr>
              <w:t>–</w:t>
            </w:r>
            <w:r w:rsidR="001D3A0D" w:rsidRPr="0072585F">
              <w:rPr>
                <w:rFonts w:ascii="Sarabun" w:hAnsi="Sarabun" w:cs="Sarabun"/>
                <w:sz w:val="22"/>
                <w:szCs w:val="22"/>
              </w:rPr>
              <w:t xml:space="preserve"> </w:t>
            </w:r>
            <w:r w:rsidR="007A5A69" w:rsidRPr="0072585F">
              <w:rPr>
                <w:rFonts w:ascii="Sarabun" w:hAnsi="Sarabun" w:cs="Sarabun"/>
                <w:sz w:val="22"/>
                <w:szCs w:val="22"/>
              </w:rPr>
              <w:t>1000 per month</w:t>
            </w:r>
          </w:p>
        </w:tc>
      </w:tr>
    </w:tbl>
    <w:p w14:paraId="32F82591" w14:textId="77777777" w:rsidR="000822E2" w:rsidRPr="0072585F" w:rsidRDefault="000822E2" w:rsidP="0011488F">
      <w:pPr>
        <w:rPr>
          <w:rFonts w:ascii="Sarabun" w:hAnsi="Sarabun" w:cs="Sarabun"/>
        </w:rPr>
      </w:pPr>
    </w:p>
    <w:tbl>
      <w:tblPr>
        <w:tblW w:w="10207" w:type="dxa"/>
        <w:tblInd w:w="-34" w:type="dxa"/>
        <w:tblLayout w:type="fixed"/>
        <w:tblLook w:val="0000" w:firstRow="0" w:lastRow="0" w:firstColumn="0" w:lastColumn="0" w:noHBand="0" w:noVBand="0"/>
      </w:tblPr>
      <w:tblGrid>
        <w:gridCol w:w="10207"/>
      </w:tblGrid>
      <w:tr w:rsidR="000822E2" w:rsidRPr="0072585F" w14:paraId="6A52FBB2" w14:textId="77777777" w:rsidTr="0072585F">
        <w:tc>
          <w:tcPr>
            <w:tcW w:w="10207" w:type="dxa"/>
            <w:shd w:val="clear" w:color="auto" w:fill="0E3859"/>
          </w:tcPr>
          <w:p w14:paraId="74C5FB9F" w14:textId="77777777" w:rsidR="000822E2" w:rsidRPr="0072585F" w:rsidRDefault="000822E2" w:rsidP="00736EBE">
            <w:pPr>
              <w:numPr>
                <w:ilvl w:val="0"/>
                <w:numId w:val="1"/>
              </w:numPr>
              <w:spacing w:before="60" w:after="60"/>
              <w:ind w:right="-108"/>
              <w:rPr>
                <w:rFonts w:ascii="Sarabun" w:hAnsi="Sarabun" w:cs="Sarabun"/>
                <w:b/>
                <w:color w:val="FFFFFF"/>
                <w:sz w:val="22"/>
                <w:szCs w:val="22"/>
              </w:rPr>
            </w:pPr>
            <w:r w:rsidRPr="0072585F">
              <w:rPr>
                <w:rFonts w:ascii="Sarabun" w:hAnsi="Sarabun" w:cs="Sarabun"/>
              </w:rPr>
              <w:br w:type="page"/>
            </w:r>
            <w:r w:rsidRPr="0072585F">
              <w:rPr>
                <w:rFonts w:ascii="Sarabun" w:hAnsi="Sarabun" w:cs="Sarabun"/>
                <w:b/>
                <w:color w:val="FFFFFF"/>
                <w:sz w:val="22"/>
                <w:szCs w:val="22"/>
              </w:rPr>
              <w:t xml:space="preserve">MAIN ACCOUNTABILITIES </w:t>
            </w:r>
          </w:p>
        </w:tc>
      </w:tr>
      <w:tr w:rsidR="000822E2" w:rsidRPr="0072585F" w14:paraId="247A2A77" w14:textId="77777777">
        <w:tc>
          <w:tcPr>
            <w:tcW w:w="10207" w:type="dxa"/>
          </w:tcPr>
          <w:p w14:paraId="5AD2DC27" w14:textId="77777777" w:rsidR="00D01F51" w:rsidRPr="0072585F" w:rsidRDefault="00D01F51" w:rsidP="00D01F51">
            <w:pPr>
              <w:spacing w:before="120" w:after="120"/>
              <w:rPr>
                <w:rFonts w:ascii="Sarabun" w:eastAsia="Calibri" w:hAnsi="Sarabun" w:cs="Sarabun"/>
                <w:sz w:val="22"/>
                <w:szCs w:val="22"/>
              </w:rPr>
            </w:pPr>
            <w:r w:rsidRPr="0072585F">
              <w:rPr>
                <w:rFonts w:ascii="Sarabun" w:eastAsia="Calibri" w:hAnsi="Sarabun" w:cs="Sarabun"/>
                <w:sz w:val="22"/>
                <w:szCs w:val="22"/>
              </w:rPr>
              <w:t xml:space="preserve">To ensure that reconciliations are carried out </w:t>
            </w:r>
            <w:proofErr w:type="gramStart"/>
            <w:r w:rsidRPr="0072585F">
              <w:rPr>
                <w:rFonts w:ascii="Sarabun" w:eastAsia="Calibri" w:hAnsi="Sarabun" w:cs="Sarabun"/>
                <w:sz w:val="22"/>
                <w:szCs w:val="22"/>
              </w:rPr>
              <w:t>on a monthly basis</w:t>
            </w:r>
            <w:proofErr w:type="gramEnd"/>
            <w:r w:rsidRPr="0072585F">
              <w:rPr>
                <w:rFonts w:ascii="Sarabun" w:eastAsia="Calibri" w:hAnsi="Sarabun" w:cs="Sarabun"/>
                <w:sz w:val="22"/>
                <w:szCs w:val="22"/>
              </w:rPr>
              <w:t xml:space="preserve"> to ensure accurate monthly information for the Management Accounts.</w:t>
            </w:r>
          </w:p>
          <w:p w14:paraId="6654B289" w14:textId="77777777" w:rsidR="00D01F51" w:rsidRPr="0072585F" w:rsidRDefault="00D01F51" w:rsidP="00D01F51">
            <w:pPr>
              <w:spacing w:before="120" w:after="120"/>
              <w:rPr>
                <w:rFonts w:ascii="Sarabun" w:eastAsia="Calibri" w:hAnsi="Sarabun" w:cs="Sarabun"/>
                <w:sz w:val="22"/>
                <w:szCs w:val="22"/>
              </w:rPr>
            </w:pPr>
            <w:r w:rsidRPr="0072585F">
              <w:rPr>
                <w:rFonts w:ascii="Sarabun" w:eastAsia="Calibri" w:hAnsi="Sarabun" w:cs="Sarabun"/>
                <w:sz w:val="22"/>
                <w:szCs w:val="22"/>
              </w:rPr>
              <w:t xml:space="preserve">To ensure that monthly reports are provided on a timely </w:t>
            </w:r>
            <w:r w:rsidR="00480FA2" w:rsidRPr="0072585F">
              <w:rPr>
                <w:rFonts w:ascii="Sarabun" w:eastAsia="Calibri" w:hAnsi="Sarabun" w:cs="Sarabun"/>
                <w:sz w:val="22"/>
                <w:szCs w:val="22"/>
              </w:rPr>
              <w:t>manner</w:t>
            </w:r>
            <w:r w:rsidRPr="0072585F">
              <w:rPr>
                <w:rFonts w:ascii="Sarabun" w:eastAsia="Calibri" w:hAnsi="Sarabun" w:cs="Sarabun"/>
                <w:sz w:val="22"/>
                <w:szCs w:val="22"/>
              </w:rPr>
              <w:t xml:space="preserve"> ensuring the Balance Sheet control accounts are accurate.</w:t>
            </w:r>
          </w:p>
          <w:p w14:paraId="5A5220F6" w14:textId="77777777" w:rsidR="00D01F51" w:rsidRPr="0072585F" w:rsidRDefault="00D01F51" w:rsidP="00D01F51">
            <w:pPr>
              <w:spacing w:before="60" w:after="60"/>
              <w:jc w:val="both"/>
              <w:rPr>
                <w:rFonts w:ascii="Sarabun" w:eastAsia="Calibri" w:hAnsi="Sarabun" w:cs="Sarabun"/>
                <w:sz w:val="22"/>
                <w:szCs w:val="22"/>
              </w:rPr>
            </w:pPr>
            <w:r w:rsidRPr="0072585F">
              <w:rPr>
                <w:rFonts w:ascii="Sarabun" w:eastAsia="Calibri" w:hAnsi="Sarabun" w:cs="Sarabun"/>
                <w:sz w:val="22"/>
                <w:szCs w:val="22"/>
              </w:rPr>
              <w:t xml:space="preserve">To manage information and compilation of records to support the management and financial accounts.  </w:t>
            </w:r>
          </w:p>
          <w:p w14:paraId="1BC76C7D" w14:textId="77777777" w:rsidR="00D01F51" w:rsidRPr="0072585F" w:rsidRDefault="00D01F51" w:rsidP="00D01F51">
            <w:pPr>
              <w:spacing w:before="120" w:after="120"/>
              <w:rPr>
                <w:rFonts w:ascii="Sarabun" w:eastAsia="Calibri" w:hAnsi="Sarabun" w:cs="Sarabun"/>
                <w:sz w:val="22"/>
                <w:szCs w:val="22"/>
              </w:rPr>
            </w:pPr>
            <w:r w:rsidRPr="0072585F">
              <w:rPr>
                <w:rFonts w:ascii="Sarabun" w:eastAsia="Calibri" w:hAnsi="Sarabun" w:cs="Sarabun"/>
                <w:sz w:val="22"/>
                <w:szCs w:val="22"/>
              </w:rPr>
              <w:t xml:space="preserve">To provide back-up cover across the Finance Team during annual leave, sickness absence and other periods of work pressure, </w:t>
            </w:r>
            <w:proofErr w:type="gramStart"/>
            <w:r w:rsidRPr="0072585F">
              <w:rPr>
                <w:rFonts w:ascii="Sarabun" w:eastAsia="Calibri" w:hAnsi="Sarabun" w:cs="Sarabun"/>
                <w:sz w:val="22"/>
                <w:szCs w:val="22"/>
              </w:rPr>
              <w:t>in order to</w:t>
            </w:r>
            <w:proofErr w:type="gramEnd"/>
            <w:r w:rsidRPr="0072585F">
              <w:rPr>
                <w:rFonts w:ascii="Sarabun" w:eastAsia="Calibri" w:hAnsi="Sarabun" w:cs="Sarabun"/>
                <w:sz w:val="22"/>
                <w:szCs w:val="22"/>
              </w:rPr>
              <w:t xml:space="preserve"> ensure monthly routines and deadlines are maintained.</w:t>
            </w:r>
          </w:p>
          <w:p w14:paraId="4C99B932" w14:textId="77777777" w:rsidR="00D01F51" w:rsidRPr="0072585F" w:rsidRDefault="00D01F51" w:rsidP="000B441E">
            <w:pPr>
              <w:pStyle w:val="BodyTextIndent"/>
              <w:spacing w:before="60" w:after="60"/>
              <w:ind w:left="0"/>
              <w:jc w:val="both"/>
              <w:rPr>
                <w:rFonts w:ascii="Sarabun" w:eastAsia="Calibri" w:hAnsi="Sarabun" w:cs="Sarabun"/>
                <w:b/>
                <w:sz w:val="22"/>
                <w:szCs w:val="22"/>
              </w:rPr>
            </w:pPr>
          </w:p>
          <w:p w14:paraId="40629F70" w14:textId="77777777" w:rsidR="000B441E" w:rsidRPr="0072585F" w:rsidRDefault="000B441E" w:rsidP="000B441E">
            <w:pPr>
              <w:pStyle w:val="BodyTextIndent"/>
              <w:spacing w:before="60" w:after="60"/>
              <w:ind w:left="0"/>
              <w:jc w:val="both"/>
              <w:rPr>
                <w:rFonts w:ascii="Sarabun" w:eastAsia="Calibri" w:hAnsi="Sarabun" w:cs="Sarabun"/>
                <w:b/>
                <w:sz w:val="22"/>
                <w:szCs w:val="22"/>
              </w:rPr>
            </w:pPr>
            <w:r w:rsidRPr="0072585F">
              <w:rPr>
                <w:rFonts w:ascii="Sarabun" w:eastAsia="Calibri" w:hAnsi="Sarabun" w:cs="Sarabun"/>
                <w:b/>
                <w:sz w:val="22"/>
                <w:szCs w:val="22"/>
              </w:rPr>
              <w:t>Creditors</w:t>
            </w:r>
          </w:p>
          <w:p w14:paraId="228B5139" w14:textId="5E2D7679" w:rsidR="000B441E" w:rsidRPr="0072585F" w:rsidRDefault="000B441E" w:rsidP="000B441E">
            <w:pPr>
              <w:pStyle w:val="BodyTextIndent"/>
              <w:numPr>
                <w:ilvl w:val="0"/>
                <w:numId w:val="4"/>
              </w:numPr>
              <w:spacing w:before="60" w:after="60" w:line="276" w:lineRule="auto"/>
              <w:jc w:val="both"/>
              <w:rPr>
                <w:rFonts w:ascii="Sarabun" w:eastAsia="Calibri" w:hAnsi="Sarabun" w:cs="Sarabun"/>
                <w:sz w:val="22"/>
                <w:szCs w:val="22"/>
              </w:rPr>
            </w:pPr>
            <w:r w:rsidRPr="0072585F">
              <w:rPr>
                <w:rFonts w:ascii="Sarabun" w:eastAsia="Calibri" w:hAnsi="Sarabun" w:cs="Sarabun"/>
                <w:sz w:val="22"/>
                <w:szCs w:val="22"/>
              </w:rPr>
              <w:t>To register</w:t>
            </w:r>
            <w:r w:rsidR="00B240CD" w:rsidRPr="0072585F">
              <w:rPr>
                <w:rFonts w:ascii="Sarabun" w:eastAsia="Calibri" w:hAnsi="Sarabun" w:cs="Sarabun"/>
                <w:sz w:val="22"/>
                <w:szCs w:val="22"/>
              </w:rPr>
              <w:t>/scan</w:t>
            </w:r>
            <w:r w:rsidR="008F2E93" w:rsidRPr="0072585F">
              <w:rPr>
                <w:rFonts w:ascii="Sarabun" w:eastAsia="Calibri" w:hAnsi="Sarabun" w:cs="Sarabun"/>
                <w:sz w:val="22"/>
                <w:szCs w:val="22"/>
              </w:rPr>
              <w:t>/log</w:t>
            </w:r>
            <w:r w:rsidR="00B240CD" w:rsidRPr="0072585F">
              <w:rPr>
                <w:rFonts w:ascii="Sarabun" w:eastAsia="Calibri" w:hAnsi="Sarabun" w:cs="Sarabun"/>
                <w:sz w:val="22"/>
                <w:szCs w:val="22"/>
              </w:rPr>
              <w:t xml:space="preserve"> </w:t>
            </w:r>
            <w:r w:rsidRPr="0072585F">
              <w:rPr>
                <w:rFonts w:ascii="Sarabun" w:eastAsia="Calibri" w:hAnsi="Sarabun" w:cs="Sarabun"/>
                <w:sz w:val="22"/>
                <w:szCs w:val="22"/>
              </w:rPr>
              <w:t xml:space="preserve">all </w:t>
            </w:r>
            <w:r w:rsidR="001D3A0D" w:rsidRPr="0072585F">
              <w:rPr>
                <w:rFonts w:ascii="Sarabun" w:eastAsia="Calibri" w:hAnsi="Sarabun" w:cs="Sarabun"/>
                <w:sz w:val="22"/>
                <w:szCs w:val="22"/>
              </w:rPr>
              <w:t>invoices received by the Group</w:t>
            </w:r>
            <w:r w:rsidRPr="0072585F">
              <w:rPr>
                <w:rFonts w:ascii="Sarabun" w:eastAsia="Calibri" w:hAnsi="Sarabun" w:cs="Sarabun"/>
                <w:sz w:val="22"/>
                <w:szCs w:val="22"/>
              </w:rPr>
              <w:t xml:space="preserve"> </w:t>
            </w:r>
            <w:r w:rsidR="001D3A0D" w:rsidRPr="0072585F">
              <w:rPr>
                <w:rFonts w:ascii="Sarabun" w:eastAsia="Calibri" w:hAnsi="Sarabun" w:cs="Sarabun"/>
                <w:sz w:val="22"/>
                <w:szCs w:val="22"/>
              </w:rPr>
              <w:t xml:space="preserve">into the Open Accounts and Open Contractor systems and </w:t>
            </w:r>
            <w:r w:rsidRPr="0072585F">
              <w:rPr>
                <w:rFonts w:ascii="Sarabun" w:eastAsia="Calibri" w:hAnsi="Sarabun" w:cs="Sarabun"/>
                <w:sz w:val="22"/>
                <w:szCs w:val="22"/>
              </w:rPr>
              <w:t>distribut</w:t>
            </w:r>
            <w:r w:rsidR="001D3A0D" w:rsidRPr="0072585F">
              <w:rPr>
                <w:rFonts w:ascii="Sarabun" w:eastAsia="Calibri" w:hAnsi="Sarabun" w:cs="Sarabun"/>
                <w:sz w:val="22"/>
                <w:szCs w:val="22"/>
              </w:rPr>
              <w:t>e</w:t>
            </w:r>
            <w:r w:rsidRPr="0072585F">
              <w:rPr>
                <w:rFonts w:ascii="Sarabun" w:eastAsia="Calibri" w:hAnsi="Sarabun" w:cs="Sarabun"/>
                <w:sz w:val="22"/>
                <w:szCs w:val="22"/>
              </w:rPr>
              <w:t xml:space="preserve"> to budget holders</w:t>
            </w:r>
            <w:r w:rsidR="001D3A0D" w:rsidRPr="0072585F">
              <w:rPr>
                <w:rFonts w:ascii="Sarabun" w:eastAsia="Calibri" w:hAnsi="Sarabun" w:cs="Sarabun"/>
                <w:sz w:val="22"/>
                <w:szCs w:val="22"/>
              </w:rPr>
              <w:t xml:space="preserve"> for approval</w:t>
            </w:r>
            <w:r w:rsidRPr="0072585F">
              <w:rPr>
                <w:rFonts w:ascii="Sarabun" w:eastAsia="Calibri" w:hAnsi="Sarabun" w:cs="Sarabun"/>
                <w:sz w:val="22"/>
                <w:szCs w:val="22"/>
              </w:rPr>
              <w:t>.</w:t>
            </w:r>
          </w:p>
          <w:p w14:paraId="5D3A35E1" w14:textId="1C9377D7" w:rsidR="008F2E93" w:rsidRPr="0072585F" w:rsidRDefault="008F2E93" w:rsidP="008F2E93">
            <w:pPr>
              <w:pStyle w:val="ListParagraph"/>
              <w:numPr>
                <w:ilvl w:val="0"/>
                <w:numId w:val="4"/>
              </w:numPr>
              <w:spacing w:after="120"/>
              <w:ind w:left="714" w:right="-108" w:hanging="357"/>
              <w:rPr>
                <w:rFonts w:ascii="Sarabun" w:hAnsi="Sarabun" w:cs="Sarabun"/>
                <w:sz w:val="22"/>
                <w:szCs w:val="22"/>
              </w:rPr>
            </w:pPr>
            <w:r w:rsidRPr="0072585F">
              <w:rPr>
                <w:rFonts w:ascii="Sarabun" w:hAnsi="Sarabun" w:cs="Sarabun"/>
                <w:sz w:val="22"/>
                <w:szCs w:val="22"/>
              </w:rPr>
              <w:t>Liaise with subcontractors, suppliers and building maintenance staff to resolve queries and disputes and ensure continuity of the invoicing process.</w:t>
            </w:r>
          </w:p>
          <w:p w14:paraId="1E9FB7C7" w14:textId="3267643F" w:rsidR="008F2E93" w:rsidRPr="0072585F" w:rsidRDefault="008F2E93" w:rsidP="008F2E93">
            <w:pPr>
              <w:pStyle w:val="ListParagraph"/>
              <w:numPr>
                <w:ilvl w:val="0"/>
                <w:numId w:val="4"/>
              </w:numPr>
              <w:ind w:right="-108"/>
              <w:rPr>
                <w:rFonts w:ascii="Sarabun" w:hAnsi="Sarabun" w:cs="Sarabun"/>
                <w:sz w:val="22"/>
                <w:szCs w:val="22"/>
              </w:rPr>
            </w:pPr>
            <w:r w:rsidRPr="0072585F">
              <w:rPr>
                <w:rFonts w:ascii="Sarabun" w:hAnsi="Sarabun" w:cs="Sarabun"/>
                <w:sz w:val="22"/>
                <w:szCs w:val="22"/>
              </w:rPr>
              <w:t>Produce weekly monitoring reports for unmatched invoices, goods received not invoiced, open purchase orders and work in progress, and maintain a log to monitor the results.</w:t>
            </w:r>
          </w:p>
          <w:p w14:paraId="55B7C0C3" w14:textId="77777777" w:rsidR="00FC7791" w:rsidRPr="0072585F" w:rsidRDefault="00FC7791" w:rsidP="000B441E">
            <w:pPr>
              <w:pStyle w:val="BodyTextIndent"/>
              <w:numPr>
                <w:ilvl w:val="0"/>
                <w:numId w:val="4"/>
              </w:numPr>
              <w:spacing w:before="60" w:after="60" w:line="276" w:lineRule="auto"/>
              <w:jc w:val="both"/>
              <w:rPr>
                <w:rFonts w:ascii="Sarabun" w:eastAsia="Calibri" w:hAnsi="Sarabun" w:cs="Sarabun"/>
                <w:sz w:val="22"/>
                <w:szCs w:val="22"/>
              </w:rPr>
            </w:pPr>
            <w:r w:rsidRPr="0072585F">
              <w:rPr>
                <w:rFonts w:ascii="Sarabun" w:eastAsia="Calibri" w:hAnsi="Sarabun" w:cs="Sarabun"/>
                <w:sz w:val="22"/>
                <w:szCs w:val="22"/>
              </w:rPr>
              <w:lastRenderedPageBreak/>
              <w:t xml:space="preserve">To maintain </w:t>
            </w:r>
            <w:r w:rsidR="006013B8" w:rsidRPr="0072585F">
              <w:rPr>
                <w:rFonts w:ascii="Sarabun" w:eastAsia="Calibri" w:hAnsi="Sarabun" w:cs="Sarabun"/>
                <w:sz w:val="22"/>
                <w:szCs w:val="22"/>
              </w:rPr>
              <w:t>Unapproved Invoice Report</w:t>
            </w:r>
            <w:r w:rsidR="00B240CD" w:rsidRPr="0072585F">
              <w:rPr>
                <w:rFonts w:ascii="Sarabun" w:eastAsia="Calibri" w:hAnsi="Sarabun" w:cs="Sarabun"/>
                <w:sz w:val="22"/>
                <w:szCs w:val="22"/>
              </w:rPr>
              <w:t xml:space="preserve"> on a weekly basis to </w:t>
            </w:r>
            <w:r w:rsidRPr="0072585F">
              <w:rPr>
                <w:rFonts w:ascii="Sarabun" w:eastAsia="Calibri" w:hAnsi="Sarabun" w:cs="Sarabun"/>
                <w:sz w:val="22"/>
                <w:szCs w:val="22"/>
              </w:rPr>
              <w:t>ensure all invoices</w:t>
            </w:r>
            <w:r w:rsidR="00B240CD" w:rsidRPr="0072585F">
              <w:rPr>
                <w:rFonts w:ascii="Sarabun" w:eastAsia="Calibri" w:hAnsi="Sarabun" w:cs="Sarabun"/>
                <w:sz w:val="22"/>
                <w:szCs w:val="22"/>
              </w:rPr>
              <w:t xml:space="preserve"> </w:t>
            </w:r>
            <w:r w:rsidR="006013B8" w:rsidRPr="0072585F">
              <w:rPr>
                <w:rFonts w:ascii="Sarabun" w:eastAsia="Calibri" w:hAnsi="Sarabun" w:cs="Sarabun"/>
                <w:sz w:val="22"/>
                <w:szCs w:val="22"/>
              </w:rPr>
              <w:t xml:space="preserve">are paid </w:t>
            </w:r>
            <w:r w:rsidR="00B240CD" w:rsidRPr="0072585F">
              <w:rPr>
                <w:rFonts w:ascii="Sarabun" w:eastAsia="Calibri" w:hAnsi="Sarabun" w:cs="Sarabun"/>
                <w:sz w:val="22"/>
                <w:szCs w:val="22"/>
              </w:rPr>
              <w:t>on a timely basis.</w:t>
            </w:r>
          </w:p>
          <w:p w14:paraId="056AD681" w14:textId="733F1CA2" w:rsidR="000B441E" w:rsidRPr="0072585F" w:rsidRDefault="000B441E" w:rsidP="000B441E">
            <w:pPr>
              <w:pStyle w:val="BodyTextIndent"/>
              <w:numPr>
                <w:ilvl w:val="0"/>
                <w:numId w:val="4"/>
              </w:numPr>
              <w:spacing w:before="60" w:after="60" w:line="276" w:lineRule="auto"/>
              <w:jc w:val="both"/>
              <w:rPr>
                <w:rFonts w:ascii="Sarabun" w:eastAsia="Calibri" w:hAnsi="Sarabun" w:cs="Sarabun"/>
                <w:sz w:val="22"/>
                <w:szCs w:val="22"/>
              </w:rPr>
            </w:pPr>
            <w:r w:rsidRPr="0072585F">
              <w:rPr>
                <w:rFonts w:ascii="Sarabun" w:eastAsia="Calibri" w:hAnsi="Sarabun" w:cs="Sarabun"/>
                <w:sz w:val="22"/>
                <w:szCs w:val="22"/>
              </w:rPr>
              <w:t xml:space="preserve">To </w:t>
            </w:r>
            <w:r w:rsidR="006078EB" w:rsidRPr="0072585F">
              <w:rPr>
                <w:rFonts w:ascii="Sarabun" w:eastAsia="Calibri" w:hAnsi="Sarabun" w:cs="Sarabun"/>
                <w:sz w:val="22"/>
                <w:szCs w:val="22"/>
              </w:rPr>
              <w:t>process</w:t>
            </w:r>
            <w:r w:rsidRPr="0072585F">
              <w:rPr>
                <w:rFonts w:ascii="Sarabun" w:eastAsia="Calibri" w:hAnsi="Sarabun" w:cs="Sarabun"/>
                <w:sz w:val="22"/>
                <w:szCs w:val="22"/>
              </w:rPr>
              <w:t xml:space="preserve"> authorised invoices on to the </w:t>
            </w:r>
            <w:r w:rsidR="006013B8" w:rsidRPr="0072585F">
              <w:rPr>
                <w:rFonts w:ascii="Sarabun" w:eastAsia="Calibri" w:hAnsi="Sarabun" w:cs="Sarabun"/>
                <w:sz w:val="22"/>
                <w:szCs w:val="22"/>
              </w:rPr>
              <w:t>Group</w:t>
            </w:r>
            <w:r w:rsidRPr="0072585F">
              <w:rPr>
                <w:rFonts w:ascii="Sarabun" w:eastAsia="Calibri" w:hAnsi="Sarabun" w:cs="Sarabun"/>
                <w:sz w:val="22"/>
                <w:szCs w:val="22"/>
              </w:rPr>
              <w:t xml:space="preserve">’s </w:t>
            </w:r>
            <w:r w:rsidR="006013B8" w:rsidRPr="0072585F">
              <w:rPr>
                <w:rFonts w:ascii="Sarabun" w:eastAsia="Calibri" w:hAnsi="Sarabun" w:cs="Sarabun"/>
                <w:sz w:val="22"/>
                <w:szCs w:val="22"/>
              </w:rPr>
              <w:t>P</w:t>
            </w:r>
            <w:r w:rsidRPr="0072585F">
              <w:rPr>
                <w:rFonts w:ascii="Sarabun" w:eastAsia="Calibri" w:hAnsi="Sarabun" w:cs="Sarabun"/>
                <w:sz w:val="22"/>
                <w:szCs w:val="22"/>
              </w:rPr>
              <w:t xml:space="preserve">urchase </w:t>
            </w:r>
            <w:r w:rsidR="006013B8" w:rsidRPr="0072585F">
              <w:rPr>
                <w:rFonts w:ascii="Sarabun" w:eastAsia="Calibri" w:hAnsi="Sarabun" w:cs="Sarabun"/>
                <w:sz w:val="22"/>
                <w:szCs w:val="22"/>
              </w:rPr>
              <w:t>L</w:t>
            </w:r>
            <w:r w:rsidRPr="0072585F">
              <w:rPr>
                <w:rFonts w:ascii="Sarabun" w:eastAsia="Calibri" w:hAnsi="Sarabun" w:cs="Sarabun"/>
                <w:sz w:val="22"/>
                <w:szCs w:val="22"/>
              </w:rPr>
              <w:t>edger system</w:t>
            </w:r>
            <w:r w:rsidR="006013B8" w:rsidRPr="0072585F">
              <w:rPr>
                <w:rFonts w:ascii="Sarabun" w:eastAsia="Calibri" w:hAnsi="Sarabun" w:cs="Sarabun"/>
                <w:sz w:val="22"/>
                <w:szCs w:val="22"/>
              </w:rPr>
              <w:t>s</w:t>
            </w:r>
            <w:r w:rsidRPr="0072585F">
              <w:rPr>
                <w:rFonts w:ascii="Sarabun" w:eastAsia="Calibri" w:hAnsi="Sarabun" w:cs="Sarabun"/>
                <w:sz w:val="22"/>
                <w:szCs w:val="22"/>
              </w:rPr>
              <w:t xml:space="preserve"> ensuring all invoices are processed</w:t>
            </w:r>
            <w:r w:rsidR="006013B8" w:rsidRPr="0072585F">
              <w:rPr>
                <w:rFonts w:ascii="Sarabun" w:eastAsia="Calibri" w:hAnsi="Sarabun" w:cs="Sarabun"/>
                <w:sz w:val="22"/>
                <w:szCs w:val="22"/>
              </w:rPr>
              <w:t xml:space="preserve"> and copies obtained if needed.</w:t>
            </w:r>
          </w:p>
          <w:p w14:paraId="6EB3C849" w14:textId="77777777" w:rsidR="000B441E" w:rsidRPr="0072585F" w:rsidRDefault="000B441E" w:rsidP="000B441E">
            <w:pPr>
              <w:pStyle w:val="BodyTextIndent"/>
              <w:numPr>
                <w:ilvl w:val="0"/>
                <w:numId w:val="4"/>
              </w:numPr>
              <w:spacing w:before="60" w:after="60" w:line="276" w:lineRule="auto"/>
              <w:jc w:val="both"/>
              <w:rPr>
                <w:rFonts w:ascii="Sarabun" w:eastAsia="Calibri" w:hAnsi="Sarabun" w:cs="Sarabun"/>
                <w:sz w:val="22"/>
                <w:szCs w:val="22"/>
              </w:rPr>
            </w:pPr>
            <w:r w:rsidRPr="0072585F">
              <w:rPr>
                <w:rFonts w:ascii="Sarabun" w:eastAsia="Calibri" w:hAnsi="Sarabun" w:cs="Sarabun"/>
                <w:sz w:val="22"/>
                <w:szCs w:val="22"/>
              </w:rPr>
              <w:t xml:space="preserve">To be responsible for the reconciliation, balancing and correction of </w:t>
            </w:r>
            <w:r w:rsidR="006013B8" w:rsidRPr="0072585F">
              <w:rPr>
                <w:rFonts w:ascii="Sarabun" w:eastAsia="Calibri" w:hAnsi="Sarabun" w:cs="Sarabun"/>
                <w:sz w:val="22"/>
                <w:szCs w:val="22"/>
              </w:rPr>
              <w:t>all P</w:t>
            </w:r>
            <w:r w:rsidRPr="0072585F">
              <w:rPr>
                <w:rFonts w:ascii="Sarabun" w:eastAsia="Calibri" w:hAnsi="Sarabun" w:cs="Sarabun"/>
                <w:sz w:val="22"/>
                <w:szCs w:val="22"/>
              </w:rPr>
              <w:t xml:space="preserve">urchase </w:t>
            </w:r>
            <w:r w:rsidR="006013B8" w:rsidRPr="0072585F">
              <w:rPr>
                <w:rFonts w:ascii="Sarabun" w:eastAsia="Calibri" w:hAnsi="Sarabun" w:cs="Sarabun"/>
                <w:sz w:val="22"/>
                <w:szCs w:val="22"/>
              </w:rPr>
              <w:t>L</w:t>
            </w:r>
            <w:r w:rsidRPr="0072585F">
              <w:rPr>
                <w:rFonts w:ascii="Sarabun" w:eastAsia="Calibri" w:hAnsi="Sarabun" w:cs="Sarabun"/>
                <w:sz w:val="22"/>
                <w:szCs w:val="22"/>
              </w:rPr>
              <w:t>edger records</w:t>
            </w:r>
            <w:r w:rsidR="006013B8" w:rsidRPr="0072585F">
              <w:rPr>
                <w:rFonts w:ascii="Sarabun" w:eastAsia="Calibri" w:hAnsi="Sarabun" w:cs="Sarabun"/>
                <w:sz w:val="22"/>
                <w:szCs w:val="22"/>
              </w:rPr>
              <w:t>.</w:t>
            </w:r>
          </w:p>
          <w:p w14:paraId="021785EB" w14:textId="27992740" w:rsidR="00193CEE" w:rsidRPr="0072585F" w:rsidRDefault="00FA42B2" w:rsidP="00193CEE">
            <w:pPr>
              <w:pStyle w:val="ListParagraph"/>
              <w:numPr>
                <w:ilvl w:val="0"/>
                <w:numId w:val="4"/>
              </w:numPr>
              <w:rPr>
                <w:rFonts w:ascii="Sarabun" w:eastAsia="Calibri" w:hAnsi="Sarabun" w:cs="Sarabun"/>
                <w:sz w:val="22"/>
                <w:szCs w:val="22"/>
              </w:rPr>
            </w:pPr>
            <w:r w:rsidRPr="0072585F">
              <w:rPr>
                <w:rFonts w:ascii="Sarabun" w:eastAsia="Calibri" w:hAnsi="Sarabun" w:cs="Sarabun"/>
                <w:sz w:val="22"/>
                <w:szCs w:val="22"/>
              </w:rPr>
              <w:t>R</w:t>
            </w:r>
            <w:r w:rsidR="00FC7791" w:rsidRPr="0072585F">
              <w:rPr>
                <w:rFonts w:ascii="Sarabun" w:eastAsia="Calibri" w:hAnsi="Sarabun" w:cs="Sarabun"/>
                <w:sz w:val="22"/>
                <w:szCs w:val="22"/>
              </w:rPr>
              <w:t>econci</w:t>
            </w:r>
            <w:r w:rsidR="00B656E3" w:rsidRPr="0072585F">
              <w:rPr>
                <w:rFonts w:ascii="Sarabun" w:eastAsia="Calibri" w:hAnsi="Sarabun" w:cs="Sarabun"/>
                <w:sz w:val="22"/>
                <w:szCs w:val="22"/>
              </w:rPr>
              <w:t xml:space="preserve">liation of </w:t>
            </w:r>
            <w:r w:rsidR="00034BC2" w:rsidRPr="0072585F">
              <w:rPr>
                <w:rFonts w:ascii="Sarabun" w:eastAsia="Calibri" w:hAnsi="Sarabun" w:cs="Sarabun"/>
                <w:bCs/>
                <w:sz w:val="22"/>
                <w:szCs w:val="22"/>
              </w:rPr>
              <w:t>all</w:t>
            </w:r>
            <w:r w:rsidRPr="0072585F">
              <w:rPr>
                <w:rFonts w:ascii="Sarabun" w:eastAsia="Calibri" w:hAnsi="Sarabun" w:cs="Sarabun"/>
                <w:bCs/>
                <w:sz w:val="22"/>
                <w:szCs w:val="22"/>
              </w:rPr>
              <w:t xml:space="preserve"> </w:t>
            </w:r>
            <w:r w:rsidRPr="0072585F">
              <w:rPr>
                <w:rFonts w:ascii="Sarabun" w:eastAsia="Calibri" w:hAnsi="Sarabun" w:cs="Sarabun"/>
                <w:sz w:val="22"/>
                <w:szCs w:val="22"/>
              </w:rPr>
              <w:t>suppliers’</w:t>
            </w:r>
            <w:r w:rsidR="00B240CD" w:rsidRPr="0072585F">
              <w:rPr>
                <w:rFonts w:ascii="Sarabun" w:eastAsia="Calibri" w:hAnsi="Sarabun" w:cs="Sarabun"/>
                <w:sz w:val="22"/>
                <w:szCs w:val="22"/>
              </w:rPr>
              <w:t xml:space="preserve"> statements and </w:t>
            </w:r>
            <w:r w:rsidR="00B656E3" w:rsidRPr="0072585F">
              <w:rPr>
                <w:rFonts w:ascii="Sarabun" w:eastAsia="Calibri" w:hAnsi="Sarabun" w:cs="Sarabun"/>
                <w:sz w:val="22"/>
                <w:szCs w:val="22"/>
              </w:rPr>
              <w:t>liaising with colleagues and suppliers to resolve queries and disputes and ensure continuity of the invoicing process.</w:t>
            </w:r>
          </w:p>
          <w:p w14:paraId="5B794357" w14:textId="77777777" w:rsidR="00B656E3" w:rsidRPr="0072585F" w:rsidRDefault="00193CEE" w:rsidP="00193CEE">
            <w:pPr>
              <w:pStyle w:val="ListParagraph"/>
              <w:numPr>
                <w:ilvl w:val="0"/>
                <w:numId w:val="8"/>
              </w:numPr>
              <w:spacing w:before="120" w:after="120"/>
              <w:rPr>
                <w:rFonts w:ascii="Sarabun" w:hAnsi="Sarabun" w:cs="Sarabun"/>
                <w:sz w:val="22"/>
                <w:szCs w:val="22"/>
              </w:rPr>
            </w:pPr>
            <w:r w:rsidRPr="0072585F">
              <w:rPr>
                <w:rFonts w:ascii="Sarabun" w:hAnsi="Sarabun" w:cs="Sarabun"/>
                <w:sz w:val="22"/>
                <w:szCs w:val="22"/>
              </w:rPr>
              <w:t>Produce month end listings of all invoices logged but not yet processed and accruals for the management accounts.</w:t>
            </w:r>
          </w:p>
          <w:p w14:paraId="56193893" w14:textId="0A78B5B6" w:rsidR="00B656E3" w:rsidRPr="0072585F" w:rsidRDefault="00B656E3" w:rsidP="00B656E3">
            <w:pPr>
              <w:pStyle w:val="ListParagraph"/>
              <w:numPr>
                <w:ilvl w:val="0"/>
                <w:numId w:val="4"/>
              </w:numPr>
              <w:rPr>
                <w:rFonts w:ascii="Sarabun" w:eastAsia="Calibri" w:hAnsi="Sarabun" w:cs="Sarabun"/>
                <w:sz w:val="22"/>
                <w:szCs w:val="22"/>
              </w:rPr>
            </w:pPr>
            <w:r w:rsidRPr="0072585F">
              <w:rPr>
                <w:rFonts w:ascii="Sarabun" w:eastAsia="Calibri" w:hAnsi="Sarabun" w:cs="Sarabun"/>
                <w:sz w:val="22"/>
                <w:szCs w:val="22"/>
              </w:rPr>
              <w:t>Manage the financial year end process of requesting submission of invoices by agreed deadlines</w:t>
            </w:r>
            <w:r w:rsidR="005C6FF0" w:rsidRPr="0072585F">
              <w:rPr>
                <w:rFonts w:ascii="Sarabun" w:eastAsia="Calibri" w:hAnsi="Sarabun" w:cs="Sarabun"/>
                <w:sz w:val="22"/>
                <w:szCs w:val="22"/>
              </w:rPr>
              <w:t xml:space="preserve"> and delivery of year end processes</w:t>
            </w:r>
            <w:r w:rsidRPr="0072585F">
              <w:rPr>
                <w:rFonts w:ascii="Sarabun" w:eastAsia="Calibri" w:hAnsi="Sarabun" w:cs="Sarabun"/>
                <w:sz w:val="22"/>
                <w:szCs w:val="22"/>
              </w:rPr>
              <w:t>.</w:t>
            </w:r>
          </w:p>
          <w:p w14:paraId="209C3353" w14:textId="77777777" w:rsidR="00B240CD" w:rsidRPr="0072585F" w:rsidRDefault="00B240CD" w:rsidP="000B441E">
            <w:pPr>
              <w:pStyle w:val="BodyTextIndent"/>
              <w:numPr>
                <w:ilvl w:val="0"/>
                <w:numId w:val="4"/>
              </w:numPr>
              <w:spacing w:before="60" w:after="60" w:line="276" w:lineRule="auto"/>
              <w:jc w:val="both"/>
              <w:rPr>
                <w:rFonts w:ascii="Sarabun" w:eastAsia="Calibri" w:hAnsi="Sarabun" w:cs="Sarabun"/>
                <w:sz w:val="22"/>
                <w:szCs w:val="22"/>
              </w:rPr>
            </w:pPr>
            <w:r w:rsidRPr="0072585F">
              <w:rPr>
                <w:rFonts w:ascii="Sarabun" w:eastAsia="Calibri" w:hAnsi="Sarabun" w:cs="Sarabun"/>
                <w:sz w:val="22"/>
                <w:szCs w:val="22"/>
              </w:rPr>
              <w:t>Processing Weekly Sundry Payments Process.</w:t>
            </w:r>
          </w:p>
          <w:p w14:paraId="2369BB6A" w14:textId="77777777" w:rsidR="000B441E" w:rsidRPr="0072585F" w:rsidRDefault="006013B8" w:rsidP="000B441E">
            <w:pPr>
              <w:pStyle w:val="BodyTextIndent"/>
              <w:numPr>
                <w:ilvl w:val="0"/>
                <w:numId w:val="4"/>
              </w:numPr>
              <w:spacing w:before="60" w:after="60" w:line="276" w:lineRule="auto"/>
              <w:jc w:val="both"/>
              <w:rPr>
                <w:rFonts w:ascii="Sarabun" w:eastAsia="Calibri" w:hAnsi="Sarabun" w:cs="Sarabun"/>
                <w:sz w:val="22"/>
                <w:szCs w:val="22"/>
              </w:rPr>
            </w:pPr>
            <w:r w:rsidRPr="0072585F">
              <w:rPr>
                <w:rFonts w:ascii="Sarabun" w:eastAsia="Calibri" w:hAnsi="Sarabun" w:cs="Sarabun"/>
                <w:sz w:val="22"/>
                <w:szCs w:val="22"/>
              </w:rPr>
              <w:t>Ensure compliance with the Group’s Authority Matrix for Budget Holders and limits.</w:t>
            </w:r>
          </w:p>
          <w:p w14:paraId="2A479731" w14:textId="77777777" w:rsidR="008E254C" w:rsidRPr="0072585F" w:rsidRDefault="00193CEE" w:rsidP="000B441E">
            <w:pPr>
              <w:pStyle w:val="BodyTextIndent"/>
              <w:numPr>
                <w:ilvl w:val="0"/>
                <w:numId w:val="4"/>
              </w:numPr>
              <w:spacing w:before="60" w:after="60" w:line="276" w:lineRule="auto"/>
              <w:jc w:val="both"/>
              <w:rPr>
                <w:rFonts w:ascii="Sarabun" w:eastAsia="Calibri" w:hAnsi="Sarabun" w:cs="Sarabun"/>
                <w:sz w:val="22"/>
                <w:szCs w:val="22"/>
              </w:rPr>
            </w:pPr>
            <w:r w:rsidRPr="0072585F">
              <w:rPr>
                <w:rFonts w:ascii="Sarabun" w:eastAsia="Calibri" w:hAnsi="Sarabun" w:cs="Sarabun"/>
                <w:sz w:val="22"/>
                <w:szCs w:val="22"/>
              </w:rPr>
              <w:t xml:space="preserve">Reconcile </w:t>
            </w:r>
            <w:proofErr w:type="gramStart"/>
            <w:r w:rsidR="008E254C" w:rsidRPr="0072585F">
              <w:rPr>
                <w:rFonts w:ascii="Sarabun" w:eastAsia="Calibri" w:hAnsi="Sarabun" w:cs="Sarabun"/>
                <w:sz w:val="22"/>
                <w:szCs w:val="22"/>
              </w:rPr>
              <w:t>on a monthly basis</w:t>
            </w:r>
            <w:proofErr w:type="gramEnd"/>
            <w:r w:rsidR="008E254C" w:rsidRPr="0072585F">
              <w:rPr>
                <w:rFonts w:ascii="Sarabun" w:eastAsia="Calibri" w:hAnsi="Sarabun" w:cs="Sarabun"/>
                <w:sz w:val="22"/>
                <w:szCs w:val="22"/>
              </w:rPr>
              <w:t xml:space="preserve"> the Purchase Ledger module agrees with the Nominal Ledger balance</w:t>
            </w:r>
            <w:r w:rsidR="00B240CD" w:rsidRPr="0072585F">
              <w:rPr>
                <w:rFonts w:ascii="Sarabun" w:eastAsia="Calibri" w:hAnsi="Sarabun" w:cs="Sarabun"/>
                <w:sz w:val="22"/>
                <w:szCs w:val="22"/>
              </w:rPr>
              <w:t xml:space="preserve"> and investigate any credit balances.</w:t>
            </w:r>
          </w:p>
          <w:p w14:paraId="178009CC" w14:textId="77777777" w:rsidR="00B240CD" w:rsidRPr="0072585F" w:rsidRDefault="00B240CD" w:rsidP="000B441E">
            <w:pPr>
              <w:pStyle w:val="BodyTextIndent"/>
              <w:numPr>
                <w:ilvl w:val="0"/>
                <w:numId w:val="4"/>
              </w:numPr>
              <w:spacing w:before="60" w:after="60" w:line="276" w:lineRule="auto"/>
              <w:jc w:val="both"/>
              <w:rPr>
                <w:rFonts w:ascii="Sarabun" w:eastAsia="Calibri" w:hAnsi="Sarabun" w:cs="Sarabun"/>
                <w:sz w:val="22"/>
                <w:szCs w:val="22"/>
              </w:rPr>
            </w:pPr>
            <w:r w:rsidRPr="0072585F">
              <w:rPr>
                <w:rFonts w:ascii="Sarabun" w:eastAsia="Calibri" w:hAnsi="Sarabun" w:cs="Sarabun"/>
                <w:sz w:val="22"/>
                <w:szCs w:val="22"/>
              </w:rPr>
              <w:t xml:space="preserve">Production of </w:t>
            </w:r>
            <w:r w:rsidR="006013B8" w:rsidRPr="0072585F">
              <w:rPr>
                <w:rFonts w:ascii="Sarabun" w:eastAsia="Calibri" w:hAnsi="Sarabun" w:cs="Sarabun"/>
                <w:sz w:val="22"/>
                <w:szCs w:val="22"/>
              </w:rPr>
              <w:t>Aged Creditors Re</w:t>
            </w:r>
            <w:r w:rsidRPr="0072585F">
              <w:rPr>
                <w:rFonts w:ascii="Sarabun" w:eastAsia="Calibri" w:hAnsi="Sarabun" w:cs="Sarabun"/>
                <w:sz w:val="22"/>
                <w:szCs w:val="22"/>
              </w:rPr>
              <w:t xml:space="preserve">port for the monthly Management Accounts </w:t>
            </w:r>
            <w:r w:rsidR="006013B8" w:rsidRPr="0072585F">
              <w:rPr>
                <w:rFonts w:ascii="Sarabun" w:eastAsia="Calibri" w:hAnsi="Sarabun" w:cs="Sarabun"/>
                <w:sz w:val="22"/>
                <w:szCs w:val="22"/>
              </w:rPr>
              <w:t>p</w:t>
            </w:r>
            <w:r w:rsidRPr="0072585F">
              <w:rPr>
                <w:rFonts w:ascii="Sarabun" w:eastAsia="Calibri" w:hAnsi="Sarabun" w:cs="Sarabun"/>
                <w:sz w:val="22"/>
                <w:szCs w:val="22"/>
              </w:rPr>
              <w:t>rocess.</w:t>
            </w:r>
          </w:p>
          <w:p w14:paraId="2604862B" w14:textId="77777777" w:rsidR="006013B8" w:rsidRPr="0072585F" w:rsidRDefault="006013B8" w:rsidP="000B441E">
            <w:pPr>
              <w:pStyle w:val="BodyTextIndent"/>
              <w:numPr>
                <w:ilvl w:val="0"/>
                <w:numId w:val="4"/>
              </w:numPr>
              <w:spacing w:before="60" w:after="60" w:line="276" w:lineRule="auto"/>
              <w:jc w:val="both"/>
              <w:rPr>
                <w:rFonts w:ascii="Sarabun" w:eastAsia="Calibri" w:hAnsi="Sarabun" w:cs="Sarabun"/>
                <w:sz w:val="22"/>
                <w:szCs w:val="22"/>
              </w:rPr>
            </w:pPr>
            <w:r w:rsidRPr="0072585F">
              <w:rPr>
                <w:rFonts w:ascii="Sarabun" w:eastAsia="Calibri" w:hAnsi="Sarabun" w:cs="Sarabun"/>
                <w:sz w:val="22"/>
                <w:szCs w:val="22"/>
              </w:rPr>
              <w:t>Administration of the Finance E-Mail inbox and queries.</w:t>
            </w:r>
          </w:p>
          <w:p w14:paraId="169BD5CC" w14:textId="77777777" w:rsidR="006013B8" w:rsidRPr="0072585F" w:rsidRDefault="006013B8" w:rsidP="000B441E">
            <w:pPr>
              <w:pStyle w:val="BodyTextIndent"/>
              <w:numPr>
                <w:ilvl w:val="0"/>
                <w:numId w:val="4"/>
              </w:numPr>
              <w:spacing w:before="60" w:after="60" w:line="276" w:lineRule="auto"/>
              <w:jc w:val="both"/>
              <w:rPr>
                <w:rFonts w:ascii="Sarabun" w:eastAsia="Calibri" w:hAnsi="Sarabun" w:cs="Sarabun"/>
                <w:sz w:val="22"/>
                <w:szCs w:val="22"/>
              </w:rPr>
            </w:pPr>
            <w:r w:rsidRPr="0072585F">
              <w:rPr>
                <w:rFonts w:ascii="Sarabun" w:eastAsia="Calibri" w:hAnsi="Sarabun" w:cs="Sarabun"/>
                <w:sz w:val="22"/>
                <w:szCs w:val="22"/>
              </w:rPr>
              <w:t>Annual archiving of Purchase Ledger invoices.</w:t>
            </w:r>
          </w:p>
          <w:p w14:paraId="7365B318" w14:textId="77777777" w:rsidR="00FB2CAD" w:rsidRPr="0072585F" w:rsidRDefault="00FB2CAD" w:rsidP="00FB2CAD">
            <w:pPr>
              <w:pStyle w:val="BodyTextIndent"/>
              <w:numPr>
                <w:ilvl w:val="0"/>
                <w:numId w:val="4"/>
              </w:numPr>
              <w:spacing w:before="60" w:after="60" w:line="276" w:lineRule="auto"/>
              <w:jc w:val="both"/>
              <w:rPr>
                <w:rFonts w:ascii="Sarabun" w:eastAsia="Calibri" w:hAnsi="Sarabun" w:cs="Sarabun"/>
                <w:sz w:val="22"/>
                <w:szCs w:val="22"/>
              </w:rPr>
            </w:pPr>
            <w:r w:rsidRPr="0072585F">
              <w:rPr>
                <w:rFonts w:ascii="Sarabun" w:eastAsia="Calibri" w:hAnsi="Sarabun" w:cs="Sarabun"/>
                <w:sz w:val="22"/>
                <w:szCs w:val="22"/>
              </w:rPr>
              <w:t>To ensure all Policies &amp; procedures are maintained.</w:t>
            </w:r>
          </w:p>
          <w:p w14:paraId="1F94A492" w14:textId="77777777" w:rsidR="0011488F" w:rsidRPr="0072585F" w:rsidRDefault="0011488F" w:rsidP="00A325F5">
            <w:pPr>
              <w:pStyle w:val="Header"/>
              <w:tabs>
                <w:tab w:val="clear" w:pos="4320"/>
                <w:tab w:val="clear" w:pos="8640"/>
              </w:tabs>
              <w:rPr>
                <w:rFonts w:ascii="Sarabun" w:eastAsia="Calibri" w:hAnsi="Sarabun" w:cs="Sarabun"/>
                <w:sz w:val="22"/>
                <w:szCs w:val="22"/>
              </w:rPr>
            </w:pPr>
          </w:p>
        </w:tc>
      </w:tr>
      <w:tr w:rsidR="006078EB" w:rsidRPr="0072585F" w14:paraId="6D80D7CD" w14:textId="77777777">
        <w:tc>
          <w:tcPr>
            <w:tcW w:w="10207" w:type="dxa"/>
          </w:tcPr>
          <w:p w14:paraId="7AC4DDE0" w14:textId="77777777" w:rsidR="006078EB" w:rsidRPr="0072585F" w:rsidRDefault="006078EB" w:rsidP="000B441E">
            <w:pPr>
              <w:pStyle w:val="BodyTextIndent"/>
              <w:spacing w:before="60" w:after="60"/>
              <w:ind w:left="0"/>
              <w:jc w:val="both"/>
              <w:rPr>
                <w:rFonts w:ascii="Sarabun" w:eastAsia="Calibri" w:hAnsi="Sarabun" w:cs="Sarabun"/>
                <w:sz w:val="22"/>
                <w:szCs w:val="22"/>
              </w:rPr>
            </w:pPr>
          </w:p>
        </w:tc>
      </w:tr>
    </w:tbl>
    <w:p w14:paraId="7DBBDE42" w14:textId="77777777" w:rsidR="000B441E" w:rsidRPr="0072585F" w:rsidRDefault="00061F80" w:rsidP="000B441E">
      <w:pPr>
        <w:pStyle w:val="BodyTextIndent"/>
        <w:spacing w:before="60" w:after="60"/>
        <w:ind w:left="0"/>
        <w:jc w:val="both"/>
        <w:rPr>
          <w:rFonts w:ascii="Sarabun" w:eastAsia="Calibri" w:hAnsi="Sarabun" w:cs="Sarabun"/>
          <w:b/>
          <w:sz w:val="22"/>
          <w:szCs w:val="22"/>
        </w:rPr>
      </w:pPr>
      <w:r w:rsidRPr="0072585F">
        <w:rPr>
          <w:rFonts w:ascii="Sarabun" w:eastAsia="Calibri" w:hAnsi="Sarabun" w:cs="Sarabun"/>
          <w:b/>
          <w:sz w:val="22"/>
          <w:szCs w:val="22"/>
        </w:rPr>
        <w:t>Insurance</w:t>
      </w:r>
    </w:p>
    <w:p w14:paraId="2B4A91AC" w14:textId="77777777" w:rsidR="00061F80" w:rsidRPr="0072585F" w:rsidRDefault="00061F80" w:rsidP="00061F80">
      <w:pPr>
        <w:pStyle w:val="ListParagraph"/>
        <w:numPr>
          <w:ilvl w:val="0"/>
          <w:numId w:val="8"/>
        </w:numPr>
        <w:spacing w:before="120" w:after="120"/>
        <w:rPr>
          <w:rFonts w:ascii="Sarabun" w:hAnsi="Sarabun" w:cs="Sarabun"/>
          <w:sz w:val="22"/>
          <w:szCs w:val="22"/>
        </w:rPr>
      </w:pPr>
      <w:r w:rsidRPr="0072585F">
        <w:rPr>
          <w:rFonts w:ascii="Sarabun" w:hAnsi="Sarabun" w:cs="Sarabun"/>
          <w:sz w:val="22"/>
          <w:szCs w:val="22"/>
        </w:rPr>
        <w:t>Maintain an effective system for the administration of insurance claims, including communicating with key staff and the insurers.</w:t>
      </w:r>
    </w:p>
    <w:p w14:paraId="66C34B86" w14:textId="77777777" w:rsidR="00061F80" w:rsidRPr="0072585F" w:rsidRDefault="00061F80" w:rsidP="00061F80">
      <w:pPr>
        <w:pStyle w:val="ListParagraph"/>
        <w:numPr>
          <w:ilvl w:val="0"/>
          <w:numId w:val="8"/>
        </w:numPr>
        <w:spacing w:before="120" w:after="120"/>
        <w:rPr>
          <w:rFonts w:ascii="Sarabun" w:hAnsi="Sarabun" w:cs="Sarabun"/>
          <w:sz w:val="22"/>
          <w:szCs w:val="22"/>
        </w:rPr>
      </w:pPr>
      <w:r w:rsidRPr="0072585F">
        <w:rPr>
          <w:rFonts w:ascii="Sarabun" w:hAnsi="Sarabun" w:cs="Sarabun"/>
          <w:sz w:val="22"/>
          <w:szCs w:val="22"/>
        </w:rPr>
        <w:t>Collate and coordinate the completion of the annual insurance renewal documentation.  Liaise with relevant staff across the Association to ensure this process is completed in line with the agreed deadline.</w:t>
      </w:r>
    </w:p>
    <w:p w14:paraId="6D353DED" w14:textId="77777777" w:rsidR="00061F80" w:rsidRPr="0072585F" w:rsidRDefault="00061F80" w:rsidP="00061F80">
      <w:pPr>
        <w:pStyle w:val="ListParagraph"/>
        <w:numPr>
          <w:ilvl w:val="0"/>
          <w:numId w:val="8"/>
        </w:numPr>
        <w:spacing w:before="120" w:after="120"/>
        <w:rPr>
          <w:rFonts w:ascii="Sarabun" w:hAnsi="Sarabun" w:cs="Sarabun"/>
          <w:sz w:val="22"/>
          <w:szCs w:val="22"/>
        </w:rPr>
      </w:pPr>
      <w:r w:rsidRPr="0072585F">
        <w:rPr>
          <w:rFonts w:ascii="Sarabun" w:hAnsi="Sarabun" w:cs="Sarabun"/>
          <w:sz w:val="22"/>
          <w:szCs w:val="22"/>
        </w:rPr>
        <w:t>Reconcile invoices for claims and payments; maintain statements of claim expenditure to support accounting journals.</w:t>
      </w:r>
    </w:p>
    <w:p w14:paraId="2E959CAB" w14:textId="77777777" w:rsidR="00061F80" w:rsidRPr="0072585F" w:rsidRDefault="00061F80" w:rsidP="00061F80">
      <w:pPr>
        <w:pStyle w:val="ListParagraph"/>
        <w:numPr>
          <w:ilvl w:val="0"/>
          <w:numId w:val="8"/>
        </w:numPr>
        <w:spacing w:before="120" w:after="120"/>
        <w:rPr>
          <w:rFonts w:ascii="Sarabun" w:hAnsi="Sarabun" w:cs="Sarabun"/>
          <w:sz w:val="22"/>
          <w:szCs w:val="22"/>
        </w:rPr>
      </w:pPr>
      <w:r w:rsidRPr="0072585F">
        <w:rPr>
          <w:rFonts w:ascii="Sarabun" w:hAnsi="Sarabun" w:cs="Sarabun"/>
          <w:sz w:val="22"/>
          <w:szCs w:val="22"/>
        </w:rPr>
        <w:t>Produce a monthly report on the status of all claims for the Group Financial Controller, insurance review meetings and Health and Safety forum.</w:t>
      </w:r>
    </w:p>
    <w:p w14:paraId="3CA8116E" w14:textId="77777777" w:rsidR="001C4E1D" w:rsidRPr="0072585F" w:rsidRDefault="001C4E1D" w:rsidP="000B441E">
      <w:pPr>
        <w:rPr>
          <w:rFonts w:ascii="Sarabun" w:hAnsi="Sarabun" w:cs="Sarabun"/>
          <w:sz w:val="22"/>
          <w:szCs w:val="22"/>
        </w:rPr>
      </w:pPr>
    </w:p>
    <w:tbl>
      <w:tblPr>
        <w:tblW w:w="10207" w:type="dxa"/>
        <w:tblInd w:w="-34" w:type="dxa"/>
        <w:tblLayout w:type="fixed"/>
        <w:tblLook w:val="0000" w:firstRow="0" w:lastRow="0" w:firstColumn="0" w:lastColumn="0" w:noHBand="0" w:noVBand="0"/>
      </w:tblPr>
      <w:tblGrid>
        <w:gridCol w:w="10207"/>
      </w:tblGrid>
      <w:tr w:rsidR="000D503B" w:rsidRPr="0072585F" w14:paraId="330DA2FB" w14:textId="77777777" w:rsidTr="0072585F">
        <w:tc>
          <w:tcPr>
            <w:tcW w:w="10207" w:type="dxa"/>
            <w:shd w:val="clear" w:color="auto" w:fill="0E3859"/>
          </w:tcPr>
          <w:p w14:paraId="16B1837A" w14:textId="77777777" w:rsidR="000D503B" w:rsidRPr="0072585F" w:rsidRDefault="000D503B" w:rsidP="006307E4">
            <w:pPr>
              <w:numPr>
                <w:ilvl w:val="0"/>
                <w:numId w:val="1"/>
              </w:numPr>
              <w:spacing w:before="60" w:after="60"/>
              <w:ind w:right="-108"/>
              <w:rPr>
                <w:rFonts w:ascii="Sarabun" w:hAnsi="Sarabun" w:cs="Sarabun"/>
                <w:b/>
                <w:color w:val="FFFFFF"/>
                <w:sz w:val="22"/>
                <w:szCs w:val="22"/>
              </w:rPr>
            </w:pPr>
            <w:r w:rsidRPr="0072585F">
              <w:rPr>
                <w:rFonts w:ascii="Sarabun" w:hAnsi="Sarabun" w:cs="Sarabun"/>
              </w:rPr>
              <w:br w:type="page"/>
            </w:r>
            <w:r w:rsidRPr="0072585F">
              <w:rPr>
                <w:rFonts w:ascii="Sarabun" w:hAnsi="Sarabun" w:cs="Sarabun"/>
                <w:b/>
                <w:color w:val="FFFFFF"/>
                <w:sz w:val="22"/>
                <w:szCs w:val="22"/>
              </w:rPr>
              <w:t xml:space="preserve">CORPORATE ACCOUNTABILITIES </w:t>
            </w:r>
          </w:p>
        </w:tc>
      </w:tr>
      <w:tr w:rsidR="000D503B" w:rsidRPr="0072585F" w14:paraId="544CCA85" w14:textId="77777777">
        <w:tc>
          <w:tcPr>
            <w:tcW w:w="10207" w:type="dxa"/>
          </w:tcPr>
          <w:p w14:paraId="2D3251D9" w14:textId="77777777" w:rsidR="000B441E" w:rsidRPr="0072585F" w:rsidRDefault="000B441E">
            <w:pPr>
              <w:rPr>
                <w:rFonts w:ascii="Sarabun" w:hAnsi="Sarabun" w:cs="Sarabun"/>
              </w:rPr>
            </w:pPr>
          </w:p>
          <w:tbl>
            <w:tblPr>
              <w:tblW w:w="10207" w:type="dxa"/>
              <w:tblLayout w:type="fixed"/>
              <w:tblLook w:val="0000" w:firstRow="0" w:lastRow="0" w:firstColumn="0" w:lastColumn="0" w:noHBand="0" w:noVBand="0"/>
            </w:tblPr>
            <w:tblGrid>
              <w:gridCol w:w="10207"/>
            </w:tblGrid>
            <w:tr w:rsidR="000816C7" w:rsidRPr="0072585F" w14:paraId="2D78BC12" w14:textId="77777777" w:rsidTr="00004BDD">
              <w:tc>
                <w:tcPr>
                  <w:tcW w:w="10207" w:type="dxa"/>
                </w:tcPr>
                <w:p w14:paraId="7E7AC36D" w14:textId="77777777" w:rsidR="000816C7" w:rsidRPr="0072585F" w:rsidRDefault="000816C7" w:rsidP="00004BDD">
                  <w:pPr>
                    <w:rPr>
                      <w:rFonts w:ascii="Sarabun" w:hAnsi="Sarabun" w:cs="Sarabun"/>
                      <w:sz w:val="22"/>
                      <w:szCs w:val="22"/>
                    </w:rPr>
                  </w:pPr>
                  <w:r w:rsidRPr="0072585F">
                    <w:rPr>
                      <w:rFonts w:ascii="Sarabun" w:hAnsi="Sarabun" w:cs="Sarabun"/>
                      <w:sz w:val="22"/>
                      <w:szCs w:val="22"/>
                    </w:rPr>
                    <w:t xml:space="preserve">To actively support the overall delivery of Cartrefi Conwy’s objectives to provide an excellent, </w:t>
                  </w:r>
                  <w:proofErr w:type="gramStart"/>
                  <w:r w:rsidRPr="0072585F">
                    <w:rPr>
                      <w:rFonts w:ascii="Sarabun" w:hAnsi="Sarabun" w:cs="Sarabun"/>
                      <w:sz w:val="22"/>
                      <w:szCs w:val="22"/>
                    </w:rPr>
                    <w:t>innovative</w:t>
                  </w:r>
                  <w:proofErr w:type="gramEnd"/>
                  <w:r w:rsidRPr="0072585F">
                    <w:rPr>
                      <w:rFonts w:ascii="Sarabun" w:hAnsi="Sarabun" w:cs="Sarabun"/>
                      <w:sz w:val="22"/>
                      <w:szCs w:val="22"/>
                    </w:rPr>
                    <w:t xml:space="preserve"> and truly customer focused service.</w:t>
                  </w:r>
                </w:p>
                <w:p w14:paraId="46A82562" w14:textId="77777777" w:rsidR="000816C7" w:rsidRPr="0072585F" w:rsidRDefault="000816C7" w:rsidP="00004BDD">
                  <w:pPr>
                    <w:rPr>
                      <w:rFonts w:ascii="Sarabun" w:hAnsi="Sarabun" w:cs="Sarabun"/>
                      <w:sz w:val="22"/>
                      <w:szCs w:val="22"/>
                    </w:rPr>
                  </w:pPr>
                </w:p>
                <w:p w14:paraId="3BAEF2F3" w14:textId="77777777" w:rsidR="000816C7" w:rsidRPr="0072585F" w:rsidRDefault="000816C7" w:rsidP="00004BDD">
                  <w:pPr>
                    <w:rPr>
                      <w:rFonts w:ascii="Sarabun" w:hAnsi="Sarabun" w:cs="Sarabun"/>
                      <w:sz w:val="22"/>
                      <w:szCs w:val="22"/>
                    </w:rPr>
                  </w:pPr>
                  <w:r w:rsidRPr="0072585F">
                    <w:rPr>
                      <w:rFonts w:ascii="Sarabun" w:hAnsi="Sarabun" w:cs="Sarabun"/>
                      <w:sz w:val="22"/>
                      <w:szCs w:val="22"/>
                    </w:rPr>
                    <w:t>To contribute to community involvement and tenant participation activities as required.</w:t>
                  </w:r>
                </w:p>
                <w:p w14:paraId="41AB1FA8" w14:textId="77777777" w:rsidR="000816C7" w:rsidRPr="0072585F" w:rsidRDefault="000816C7" w:rsidP="00004BDD">
                  <w:pPr>
                    <w:ind w:left="720"/>
                    <w:rPr>
                      <w:rFonts w:ascii="Sarabun" w:hAnsi="Sarabun" w:cs="Sarabun"/>
                      <w:sz w:val="22"/>
                      <w:szCs w:val="22"/>
                    </w:rPr>
                  </w:pPr>
                </w:p>
                <w:p w14:paraId="5CEA3F87" w14:textId="77777777" w:rsidR="000816C7" w:rsidRPr="0072585F" w:rsidRDefault="000816C7" w:rsidP="00004BDD">
                  <w:pPr>
                    <w:rPr>
                      <w:rFonts w:ascii="Sarabun" w:hAnsi="Sarabun" w:cs="Sarabun"/>
                      <w:sz w:val="22"/>
                      <w:szCs w:val="22"/>
                    </w:rPr>
                  </w:pPr>
                  <w:r w:rsidRPr="0072585F">
                    <w:rPr>
                      <w:rFonts w:ascii="Sarabun" w:hAnsi="Sarabun" w:cs="Sarabun"/>
                      <w:sz w:val="22"/>
                      <w:szCs w:val="22"/>
                    </w:rPr>
                    <w:t xml:space="preserve">As a representative of Cartrefi Conwy, to, </w:t>
                  </w:r>
                  <w:proofErr w:type="gramStart"/>
                  <w:r w:rsidRPr="0072585F">
                    <w:rPr>
                      <w:rFonts w:ascii="Sarabun" w:hAnsi="Sarabun" w:cs="Sarabun"/>
                      <w:sz w:val="22"/>
                      <w:szCs w:val="22"/>
                    </w:rPr>
                    <w:t>promote and maintain a positive attitude and image at all times</w:t>
                  </w:r>
                  <w:proofErr w:type="gramEnd"/>
                  <w:r w:rsidRPr="0072585F">
                    <w:rPr>
                      <w:rFonts w:ascii="Sarabun" w:hAnsi="Sarabun" w:cs="Sarabun"/>
                      <w:sz w:val="22"/>
                      <w:szCs w:val="22"/>
                    </w:rPr>
                    <w:t>.</w:t>
                  </w:r>
                </w:p>
                <w:p w14:paraId="21941388" w14:textId="77777777" w:rsidR="000816C7" w:rsidRPr="0072585F" w:rsidRDefault="000816C7" w:rsidP="00004BDD">
                  <w:pPr>
                    <w:rPr>
                      <w:rFonts w:ascii="Sarabun" w:hAnsi="Sarabun" w:cs="Sarabun"/>
                      <w:sz w:val="22"/>
                      <w:szCs w:val="22"/>
                    </w:rPr>
                  </w:pPr>
                </w:p>
                <w:p w14:paraId="48BE1B0D" w14:textId="77777777" w:rsidR="000816C7" w:rsidRPr="0072585F" w:rsidRDefault="000816C7" w:rsidP="00004BDD">
                  <w:pPr>
                    <w:rPr>
                      <w:rFonts w:ascii="Sarabun" w:hAnsi="Sarabun" w:cs="Sarabun"/>
                      <w:sz w:val="22"/>
                      <w:szCs w:val="22"/>
                    </w:rPr>
                  </w:pPr>
                  <w:r w:rsidRPr="0072585F">
                    <w:rPr>
                      <w:rFonts w:ascii="Sarabun" w:hAnsi="Sarabun" w:cs="Sarabun"/>
                      <w:sz w:val="22"/>
                      <w:szCs w:val="22"/>
                    </w:rPr>
                    <w:t xml:space="preserve">To positively promote Cartrefi Conwy’s </w:t>
                  </w:r>
                  <w:proofErr w:type="gramStart"/>
                  <w:r w:rsidRPr="0072585F">
                    <w:rPr>
                      <w:rFonts w:ascii="Sarabun" w:hAnsi="Sarabun" w:cs="Sarabun"/>
                      <w:sz w:val="22"/>
                      <w:szCs w:val="22"/>
                    </w:rPr>
                    <w:t>values;</w:t>
                  </w:r>
                  <w:proofErr w:type="gramEnd"/>
                  <w:r w:rsidRPr="0072585F">
                    <w:rPr>
                      <w:rFonts w:ascii="Sarabun" w:hAnsi="Sarabun" w:cs="Sarabun"/>
                      <w:sz w:val="22"/>
                      <w:szCs w:val="22"/>
                    </w:rPr>
                    <w:t xml:space="preserve"> constructively challenging traditional ways of working, contrary behaviour or comments.</w:t>
                  </w:r>
                </w:p>
                <w:p w14:paraId="4020A8F9" w14:textId="77777777" w:rsidR="000816C7" w:rsidRPr="0072585F" w:rsidRDefault="000816C7" w:rsidP="00004BDD">
                  <w:pPr>
                    <w:rPr>
                      <w:rFonts w:ascii="Sarabun" w:hAnsi="Sarabun" w:cs="Sarabun"/>
                      <w:sz w:val="22"/>
                      <w:szCs w:val="22"/>
                    </w:rPr>
                  </w:pPr>
                </w:p>
                <w:p w14:paraId="3FFF3DD6" w14:textId="77777777" w:rsidR="000816C7" w:rsidRPr="0072585F" w:rsidRDefault="000816C7" w:rsidP="00004BDD">
                  <w:pPr>
                    <w:rPr>
                      <w:rFonts w:ascii="Sarabun" w:hAnsi="Sarabun" w:cs="Sarabun"/>
                      <w:sz w:val="22"/>
                      <w:szCs w:val="22"/>
                    </w:rPr>
                  </w:pPr>
                  <w:r w:rsidRPr="0072585F">
                    <w:rPr>
                      <w:rFonts w:ascii="Sarabun" w:hAnsi="Sarabun" w:cs="Sarabun"/>
                      <w:sz w:val="22"/>
                      <w:szCs w:val="22"/>
                    </w:rPr>
                    <w:t xml:space="preserve">To ensure feedback is actively sought </w:t>
                  </w:r>
                  <w:proofErr w:type="gramStart"/>
                  <w:r w:rsidRPr="0072585F">
                    <w:rPr>
                      <w:rFonts w:ascii="Sarabun" w:hAnsi="Sarabun" w:cs="Sarabun"/>
                      <w:sz w:val="22"/>
                      <w:szCs w:val="22"/>
                    </w:rPr>
                    <w:t>in order to</w:t>
                  </w:r>
                  <w:proofErr w:type="gramEnd"/>
                  <w:r w:rsidRPr="0072585F">
                    <w:rPr>
                      <w:rFonts w:ascii="Sarabun" w:hAnsi="Sarabun" w:cs="Sarabun"/>
                      <w:sz w:val="22"/>
                      <w:szCs w:val="22"/>
                    </w:rPr>
                    <w:t xml:space="preserve"> inform service improvement for customers and develop more efficient and effective ways of working.</w:t>
                  </w:r>
                </w:p>
                <w:p w14:paraId="3DF40B5E" w14:textId="77777777" w:rsidR="000816C7" w:rsidRPr="0072585F" w:rsidRDefault="000816C7" w:rsidP="00004BDD">
                  <w:pPr>
                    <w:rPr>
                      <w:rFonts w:ascii="Sarabun" w:hAnsi="Sarabun" w:cs="Sarabun"/>
                      <w:sz w:val="22"/>
                      <w:szCs w:val="22"/>
                    </w:rPr>
                  </w:pPr>
                </w:p>
                <w:p w14:paraId="5664D9B5" w14:textId="77777777" w:rsidR="000816C7" w:rsidRPr="0072585F" w:rsidRDefault="000816C7" w:rsidP="00004BDD">
                  <w:pPr>
                    <w:rPr>
                      <w:rFonts w:ascii="Sarabun" w:hAnsi="Sarabun" w:cs="Sarabun"/>
                      <w:sz w:val="22"/>
                      <w:szCs w:val="22"/>
                    </w:rPr>
                  </w:pPr>
                  <w:r w:rsidRPr="0072585F">
                    <w:rPr>
                      <w:rFonts w:ascii="Sarabun" w:hAnsi="Sarabun" w:cs="Sarabun"/>
                      <w:sz w:val="22"/>
                      <w:szCs w:val="22"/>
                    </w:rPr>
                    <w:t>To ensure compliance with Cartrefi Conwy’s Standing Orders, policies and procedures, standards of probity relating to the organisation’s charitable status and Welsh Government Regulation.</w:t>
                  </w:r>
                </w:p>
                <w:p w14:paraId="7600D64F" w14:textId="77777777" w:rsidR="000816C7" w:rsidRPr="0072585F" w:rsidRDefault="000816C7" w:rsidP="00004BDD">
                  <w:pPr>
                    <w:rPr>
                      <w:rFonts w:ascii="Sarabun" w:hAnsi="Sarabun" w:cs="Sarabun"/>
                      <w:sz w:val="22"/>
                      <w:szCs w:val="22"/>
                    </w:rPr>
                  </w:pPr>
                </w:p>
                <w:p w14:paraId="192A8193" w14:textId="77777777" w:rsidR="000816C7" w:rsidRPr="0072585F" w:rsidRDefault="000816C7" w:rsidP="00004BDD">
                  <w:pPr>
                    <w:rPr>
                      <w:rFonts w:ascii="Sarabun" w:hAnsi="Sarabun" w:cs="Sarabun"/>
                      <w:sz w:val="22"/>
                      <w:szCs w:val="22"/>
                    </w:rPr>
                  </w:pPr>
                  <w:r w:rsidRPr="0072585F">
                    <w:rPr>
                      <w:rFonts w:ascii="Sarabun" w:hAnsi="Sarabun" w:cs="Sarabun"/>
                      <w:sz w:val="22"/>
                      <w:szCs w:val="22"/>
                    </w:rPr>
                    <w:t xml:space="preserve">To support the development, review and implementation of policies and procedures, </w:t>
                  </w:r>
                  <w:proofErr w:type="gramStart"/>
                  <w:r w:rsidRPr="0072585F">
                    <w:rPr>
                      <w:rFonts w:ascii="Sarabun" w:hAnsi="Sarabun" w:cs="Sarabun"/>
                      <w:sz w:val="22"/>
                      <w:szCs w:val="22"/>
                    </w:rPr>
                    <w:t>in particular of</w:t>
                  </w:r>
                  <w:proofErr w:type="gramEnd"/>
                  <w:r w:rsidRPr="0072585F">
                    <w:rPr>
                      <w:rFonts w:ascii="Sarabun" w:hAnsi="Sarabun" w:cs="Sarabun"/>
                      <w:sz w:val="22"/>
                      <w:szCs w:val="22"/>
                    </w:rPr>
                    <w:t xml:space="preserve">: </w:t>
                  </w:r>
                </w:p>
                <w:p w14:paraId="0EB99509" w14:textId="77777777" w:rsidR="000816C7" w:rsidRPr="0072585F" w:rsidRDefault="000816C7" w:rsidP="00004BDD">
                  <w:pPr>
                    <w:numPr>
                      <w:ilvl w:val="0"/>
                      <w:numId w:val="3"/>
                    </w:numPr>
                    <w:rPr>
                      <w:rFonts w:ascii="Sarabun" w:hAnsi="Sarabun" w:cs="Sarabun"/>
                      <w:sz w:val="22"/>
                      <w:szCs w:val="22"/>
                    </w:rPr>
                  </w:pPr>
                  <w:r w:rsidRPr="0072585F">
                    <w:rPr>
                      <w:rFonts w:ascii="Sarabun" w:hAnsi="Sarabun" w:cs="Sarabun"/>
                      <w:sz w:val="22"/>
                      <w:szCs w:val="22"/>
                    </w:rPr>
                    <w:t xml:space="preserve">Health, </w:t>
                  </w:r>
                  <w:proofErr w:type="gramStart"/>
                  <w:r w:rsidRPr="0072585F">
                    <w:rPr>
                      <w:rFonts w:ascii="Sarabun" w:hAnsi="Sarabun" w:cs="Sarabun"/>
                      <w:sz w:val="22"/>
                      <w:szCs w:val="22"/>
                    </w:rPr>
                    <w:t>safety</w:t>
                  </w:r>
                  <w:proofErr w:type="gramEnd"/>
                  <w:r w:rsidRPr="0072585F">
                    <w:rPr>
                      <w:rFonts w:ascii="Sarabun" w:hAnsi="Sarabun" w:cs="Sarabun"/>
                      <w:sz w:val="22"/>
                      <w:szCs w:val="22"/>
                    </w:rPr>
                    <w:t xml:space="preserve"> and welfare initiatives</w:t>
                  </w:r>
                </w:p>
                <w:p w14:paraId="00972954" w14:textId="77777777" w:rsidR="000816C7" w:rsidRPr="0072585F" w:rsidRDefault="000816C7" w:rsidP="00004BDD">
                  <w:pPr>
                    <w:numPr>
                      <w:ilvl w:val="0"/>
                      <w:numId w:val="3"/>
                    </w:numPr>
                    <w:rPr>
                      <w:rFonts w:ascii="Sarabun" w:hAnsi="Sarabun" w:cs="Sarabun"/>
                      <w:sz w:val="22"/>
                      <w:szCs w:val="22"/>
                    </w:rPr>
                  </w:pPr>
                  <w:r w:rsidRPr="0072585F">
                    <w:rPr>
                      <w:rFonts w:ascii="Sarabun" w:hAnsi="Sarabun" w:cs="Sarabun"/>
                      <w:sz w:val="22"/>
                      <w:szCs w:val="22"/>
                    </w:rPr>
                    <w:t>The associations principles on Equality and Diversity</w:t>
                  </w:r>
                </w:p>
                <w:p w14:paraId="421931B0" w14:textId="77777777" w:rsidR="000816C7" w:rsidRPr="0072585F" w:rsidRDefault="000816C7" w:rsidP="00004BDD">
                  <w:pPr>
                    <w:numPr>
                      <w:ilvl w:val="0"/>
                      <w:numId w:val="3"/>
                    </w:numPr>
                    <w:rPr>
                      <w:rFonts w:ascii="Sarabun" w:hAnsi="Sarabun" w:cs="Sarabun"/>
                      <w:sz w:val="22"/>
                      <w:szCs w:val="22"/>
                    </w:rPr>
                  </w:pPr>
                  <w:r w:rsidRPr="0072585F">
                    <w:rPr>
                      <w:rFonts w:ascii="Sarabun" w:hAnsi="Sarabun" w:cs="Sarabun"/>
                      <w:sz w:val="22"/>
                      <w:szCs w:val="22"/>
                    </w:rPr>
                    <w:t>Risk management initiatives</w:t>
                  </w:r>
                </w:p>
                <w:p w14:paraId="5B94134A" w14:textId="77777777" w:rsidR="000816C7" w:rsidRPr="0072585F" w:rsidRDefault="000816C7" w:rsidP="00004BDD">
                  <w:pPr>
                    <w:numPr>
                      <w:ilvl w:val="0"/>
                      <w:numId w:val="3"/>
                    </w:numPr>
                    <w:rPr>
                      <w:rFonts w:ascii="Sarabun" w:hAnsi="Sarabun" w:cs="Sarabun"/>
                      <w:sz w:val="22"/>
                      <w:szCs w:val="22"/>
                    </w:rPr>
                  </w:pPr>
                  <w:r w:rsidRPr="0072585F">
                    <w:rPr>
                      <w:rFonts w:ascii="Sarabun" w:hAnsi="Sarabun" w:cs="Sarabun"/>
                      <w:sz w:val="22"/>
                      <w:szCs w:val="22"/>
                    </w:rPr>
                    <w:t>Performance management practices</w:t>
                  </w:r>
                </w:p>
                <w:p w14:paraId="5AB4E7D5" w14:textId="77777777" w:rsidR="000816C7" w:rsidRPr="0072585F" w:rsidRDefault="000816C7" w:rsidP="00004BDD">
                  <w:pPr>
                    <w:rPr>
                      <w:rFonts w:ascii="Sarabun" w:hAnsi="Sarabun" w:cs="Sarabun"/>
                      <w:sz w:val="22"/>
                      <w:szCs w:val="22"/>
                    </w:rPr>
                  </w:pPr>
                </w:p>
                <w:p w14:paraId="692EAA12" w14:textId="77777777" w:rsidR="000816C7" w:rsidRPr="0072585F" w:rsidRDefault="000816C7" w:rsidP="00004BDD">
                  <w:pPr>
                    <w:rPr>
                      <w:rFonts w:ascii="Sarabun" w:hAnsi="Sarabun" w:cs="Sarabun"/>
                      <w:iCs/>
                      <w:sz w:val="22"/>
                      <w:szCs w:val="22"/>
                    </w:rPr>
                  </w:pPr>
                  <w:r w:rsidRPr="0072585F">
                    <w:rPr>
                      <w:rFonts w:ascii="Sarabun" w:hAnsi="Sarabun" w:cs="Sarabun"/>
                      <w:iCs/>
                      <w:sz w:val="22"/>
                      <w:szCs w:val="22"/>
                    </w:rPr>
                    <w:t>To</w:t>
                  </w:r>
                  <w:r w:rsidRPr="0072585F">
                    <w:rPr>
                      <w:rFonts w:ascii="Sarabun" w:hAnsi="Sarabun" w:cs="Sarabun"/>
                      <w:sz w:val="22"/>
                      <w:szCs w:val="22"/>
                    </w:rPr>
                    <w:t xml:space="preserve"> </w:t>
                  </w:r>
                  <w:r w:rsidRPr="0072585F">
                    <w:rPr>
                      <w:rFonts w:ascii="Sarabun" w:hAnsi="Sarabun" w:cs="Sarabun"/>
                      <w:iCs/>
                      <w:sz w:val="22"/>
                      <w:szCs w:val="22"/>
                    </w:rPr>
                    <w:t>utilise ICT technology and systems effectively by developing appropriate skills, adopting efficient business processes, and maintaining data securely and accurately.</w:t>
                  </w:r>
                </w:p>
                <w:p w14:paraId="3E3F709F" w14:textId="77777777" w:rsidR="000816C7" w:rsidRPr="0072585F" w:rsidRDefault="000816C7" w:rsidP="00004BDD">
                  <w:pPr>
                    <w:rPr>
                      <w:rFonts w:ascii="Sarabun" w:hAnsi="Sarabun" w:cs="Sarabun"/>
                      <w:sz w:val="22"/>
                      <w:szCs w:val="22"/>
                    </w:rPr>
                  </w:pPr>
                </w:p>
                <w:p w14:paraId="22D055CF" w14:textId="77777777" w:rsidR="000816C7" w:rsidRPr="0072585F" w:rsidRDefault="000816C7" w:rsidP="00004BDD">
                  <w:pPr>
                    <w:ind w:right="-108"/>
                    <w:rPr>
                      <w:rFonts w:ascii="Sarabun" w:hAnsi="Sarabun" w:cs="Sarabun"/>
                      <w:color w:val="244061"/>
                      <w:sz w:val="22"/>
                      <w:szCs w:val="22"/>
                    </w:rPr>
                  </w:pPr>
                  <w:r w:rsidRPr="0072585F">
                    <w:rPr>
                      <w:rFonts w:ascii="Sarabun" w:hAnsi="Sarabun" w:cs="Sarabun"/>
                      <w:sz w:val="22"/>
                      <w:szCs w:val="22"/>
                    </w:rPr>
                    <w:t>To work collaboratively in cross functional working groups where required.</w:t>
                  </w:r>
                </w:p>
              </w:tc>
            </w:tr>
          </w:tbl>
          <w:p w14:paraId="0BD3B82A" w14:textId="77777777" w:rsidR="000816C7" w:rsidRPr="0072585F" w:rsidRDefault="000816C7" w:rsidP="000816C7">
            <w:pPr>
              <w:pStyle w:val="ListParagraph"/>
              <w:spacing w:before="120" w:after="120"/>
              <w:rPr>
                <w:rFonts w:ascii="Sarabun" w:hAnsi="Sarabun" w:cs="Sarabun"/>
                <w:color w:val="244061"/>
                <w:sz w:val="22"/>
                <w:szCs w:val="22"/>
              </w:rPr>
            </w:pPr>
          </w:p>
        </w:tc>
      </w:tr>
    </w:tbl>
    <w:p w14:paraId="2102310D" w14:textId="77777777" w:rsidR="00A72D8C" w:rsidRPr="0072585F" w:rsidRDefault="00A72D8C">
      <w:pPr>
        <w:rPr>
          <w:rFonts w:ascii="Sarabun" w:hAnsi="Sarabun" w:cs="Sarabun"/>
          <w:sz w:val="22"/>
          <w:szCs w:val="22"/>
        </w:rPr>
      </w:pPr>
    </w:p>
    <w:tbl>
      <w:tblPr>
        <w:tblW w:w="10207" w:type="dxa"/>
        <w:tblInd w:w="-34" w:type="dxa"/>
        <w:tblBorders>
          <w:top w:val="single" w:sz="2" w:space="0" w:color="005071"/>
          <w:insideV w:val="single" w:sz="2" w:space="0" w:color="005071"/>
        </w:tblBorders>
        <w:tblLayout w:type="fixed"/>
        <w:tblLook w:val="0000" w:firstRow="0" w:lastRow="0" w:firstColumn="0" w:lastColumn="0" w:noHBand="0" w:noVBand="0"/>
      </w:tblPr>
      <w:tblGrid>
        <w:gridCol w:w="10207"/>
      </w:tblGrid>
      <w:tr w:rsidR="000822E2" w:rsidRPr="0072585F" w14:paraId="36CD3C39" w14:textId="77777777" w:rsidTr="0072585F">
        <w:tc>
          <w:tcPr>
            <w:tcW w:w="10207" w:type="dxa"/>
            <w:shd w:val="clear" w:color="auto" w:fill="0E3859"/>
          </w:tcPr>
          <w:p w14:paraId="6C20864E" w14:textId="77777777" w:rsidR="000822E2" w:rsidRPr="0072585F" w:rsidRDefault="000822E2" w:rsidP="00F13588">
            <w:pPr>
              <w:numPr>
                <w:ilvl w:val="0"/>
                <w:numId w:val="1"/>
              </w:numPr>
              <w:spacing w:before="60" w:after="60"/>
              <w:rPr>
                <w:rFonts w:ascii="Sarabun" w:hAnsi="Sarabun" w:cs="Sarabun"/>
                <w:b/>
                <w:color w:val="FFFFFF"/>
                <w:sz w:val="22"/>
                <w:szCs w:val="22"/>
              </w:rPr>
            </w:pPr>
            <w:r w:rsidRPr="0072585F">
              <w:rPr>
                <w:rFonts w:ascii="Sarabun" w:hAnsi="Sarabun" w:cs="Sarabun"/>
                <w:b/>
                <w:color w:val="FFFFFF"/>
                <w:sz w:val="22"/>
                <w:szCs w:val="22"/>
              </w:rPr>
              <w:t xml:space="preserve">WORK CONTEXT </w:t>
            </w:r>
            <w:r w:rsidR="000327F5" w:rsidRPr="0072585F">
              <w:rPr>
                <w:rFonts w:ascii="Sarabun" w:hAnsi="Sarabun" w:cs="Sarabun"/>
                <w:b/>
                <w:color w:val="FFFFFF"/>
                <w:sz w:val="18"/>
                <w:szCs w:val="18"/>
              </w:rPr>
              <w:t>(environment, type of equipment)</w:t>
            </w:r>
          </w:p>
        </w:tc>
      </w:tr>
      <w:tr w:rsidR="000822E2" w:rsidRPr="0072585F" w14:paraId="6CDF172C" w14:textId="77777777">
        <w:tc>
          <w:tcPr>
            <w:tcW w:w="10207" w:type="dxa"/>
          </w:tcPr>
          <w:p w14:paraId="7A8C211C" w14:textId="77777777" w:rsidR="0011488F" w:rsidRPr="0072585F" w:rsidRDefault="00152077" w:rsidP="00193CEE">
            <w:pPr>
              <w:pStyle w:val="BodyTextIndent"/>
              <w:spacing w:before="60" w:after="60"/>
              <w:ind w:left="0"/>
              <w:jc w:val="both"/>
              <w:rPr>
                <w:rFonts w:ascii="Sarabun" w:hAnsi="Sarabun" w:cs="Sarabun"/>
                <w:sz w:val="22"/>
                <w:szCs w:val="22"/>
              </w:rPr>
            </w:pPr>
            <w:r w:rsidRPr="0072585F">
              <w:rPr>
                <w:rFonts w:ascii="Sarabun" w:hAnsi="Sarabun" w:cs="Sarabun"/>
                <w:sz w:val="22"/>
                <w:szCs w:val="22"/>
              </w:rPr>
              <w:t>The post is based at the Head Office of Cartrefi Conwy.  There is limited requirement for travelling in this post.</w:t>
            </w:r>
            <w:r w:rsidR="00FE24CB" w:rsidRPr="0072585F">
              <w:rPr>
                <w:rFonts w:ascii="Sarabun" w:hAnsi="Sarabun" w:cs="Sarabun"/>
                <w:sz w:val="22"/>
                <w:szCs w:val="22"/>
              </w:rPr>
              <w:t xml:space="preserve"> The regular use of ICT systems and technology is a requirement of the post.</w:t>
            </w:r>
            <w:r w:rsidR="00193CEE" w:rsidRPr="0072585F">
              <w:rPr>
                <w:rFonts w:ascii="Sarabun" w:hAnsi="Sarabun" w:cs="Sarabun"/>
                <w:sz w:val="22"/>
                <w:szCs w:val="22"/>
              </w:rPr>
              <w:t xml:space="preserve"> This post is required to be office based to effectively deal with queries and ensure continued service delivery.</w:t>
            </w:r>
          </w:p>
        </w:tc>
      </w:tr>
    </w:tbl>
    <w:p w14:paraId="4588D152" w14:textId="77777777" w:rsidR="000822E2" w:rsidRPr="0072585F" w:rsidRDefault="000822E2">
      <w:pPr>
        <w:rPr>
          <w:rFonts w:ascii="Sarabun" w:hAnsi="Sarabun" w:cs="Sarabun"/>
          <w:color w:val="000000"/>
          <w:sz w:val="22"/>
          <w:szCs w:val="22"/>
        </w:rPr>
      </w:pPr>
    </w:p>
    <w:tbl>
      <w:tblPr>
        <w:tblW w:w="10207" w:type="dxa"/>
        <w:tblInd w:w="-34" w:type="dxa"/>
        <w:tblBorders>
          <w:top w:val="single" w:sz="2" w:space="0" w:color="005071"/>
          <w:insideV w:val="single" w:sz="2" w:space="0" w:color="005071"/>
        </w:tblBorders>
        <w:tblLayout w:type="fixed"/>
        <w:tblLook w:val="0000" w:firstRow="0" w:lastRow="0" w:firstColumn="0" w:lastColumn="0" w:noHBand="0" w:noVBand="0"/>
      </w:tblPr>
      <w:tblGrid>
        <w:gridCol w:w="10207"/>
      </w:tblGrid>
      <w:tr w:rsidR="000822E2" w:rsidRPr="0072585F" w14:paraId="3665D6DA" w14:textId="77777777" w:rsidTr="0072585F">
        <w:tc>
          <w:tcPr>
            <w:tcW w:w="10207" w:type="dxa"/>
            <w:shd w:val="clear" w:color="auto" w:fill="0E3859"/>
          </w:tcPr>
          <w:p w14:paraId="2CD304A4" w14:textId="77777777" w:rsidR="000822E2" w:rsidRPr="0072585F" w:rsidRDefault="000822E2" w:rsidP="00F13588">
            <w:pPr>
              <w:numPr>
                <w:ilvl w:val="0"/>
                <w:numId w:val="1"/>
              </w:numPr>
              <w:spacing w:before="60" w:after="60"/>
              <w:rPr>
                <w:rFonts w:ascii="Sarabun" w:hAnsi="Sarabun" w:cs="Sarabun"/>
                <w:b/>
                <w:color w:val="FFFFFF"/>
                <w:sz w:val="22"/>
                <w:szCs w:val="22"/>
              </w:rPr>
            </w:pPr>
            <w:r w:rsidRPr="0072585F">
              <w:rPr>
                <w:rFonts w:ascii="Sarabun" w:hAnsi="Sarabun" w:cs="Sarabun"/>
                <w:b/>
                <w:color w:val="FFFFFF"/>
                <w:sz w:val="22"/>
                <w:szCs w:val="22"/>
              </w:rPr>
              <w:t xml:space="preserve">AUTONOMY AND DECISION-MAKING </w:t>
            </w:r>
            <w:r w:rsidR="000327F5" w:rsidRPr="0072585F">
              <w:rPr>
                <w:rFonts w:ascii="Sarabun" w:hAnsi="Sarabun" w:cs="Sarabun"/>
                <w:b/>
                <w:color w:val="FFFFFF"/>
                <w:sz w:val="18"/>
                <w:szCs w:val="18"/>
              </w:rPr>
              <w:t>(limits and freedoms)</w:t>
            </w:r>
          </w:p>
        </w:tc>
      </w:tr>
      <w:tr w:rsidR="000822E2" w:rsidRPr="0072585F" w14:paraId="4B7CC506" w14:textId="77777777">
        <w:tc>
          <w:tcPr>
            <w:tcW w:w="10207" w:type="dxa"/>
          </w:tcPr>
          <w:p w14:paraId="7BF049C6" w14:textId="77777777" w:rsidR="0011488F" w:rsidRPr="0072585F" w:rsidRDefault="00152077" w:rsidP="00152077">
            <w:pPr>
              <w:pStyle w:val="ListParagraph"/>
              <w:numPr>
                <w:ilvl w:val="0"/>
                <w:numId w:val="5"/>
              </w:numPr>
              <w:jc w:val="both"/>
              <w:rPr>
                <w:rFonts w:ascii="Sarabun" w:hAnsi="Sarabun" w:cs="Sarabun"/>
                <w:sz w:val="22"/>
                <w:szCs w:val="22"/>
              </w:rPr>
            </w:pPr>
            <w:r w:rsidRPr="0072585F">
              <w:rPr>
                <w:rFonts w:ascii="Sarabun" w:hAnsi="Sarabun" w:cs="Sarabun"/>
                <w:sz w:val="22"/>
                <w:szCs w:val="22"/>
              </w:rPr>
              <w:t>Tasks in this post re priority/deadline based.</w:t>
            </w:r>
          </w:p>
          <w:p w14:paraId="4C4B364D" w14:textId="77777777" w:rsidR="00152077" w:rsidRPr="0072585F" w:rsidRDefault="00152077" w:rsidP="00152077">
            <w:pPr>
              <w:pStyle w:val="ListParagraph"/>
              <w:numPr>
                <w:ilvl w:val="0"/>
                <w:numId w:val="5"/>
              </w:numPr>
              <w:jc w:val="both"/>
              <w:rPr>
                <w:rFonts w:ascii="Sarabun" w:hAnsi="Sarabun" w:cs="Sarabun"/>
                <w:sz w:val="22"/>
                <w:szCs w:val="22"/>
              </w:rPr>
            </w:pPr>
            <w:r w:rsidRPr="0072585F">
              <w:rPr>
                <w:rFonts w:ascii="Sarabun" w:hAnsi="Sarabun" w:cs="Sarabun"/>
                <w:sz w:val="22"/>
                <w:szCs w:val="22"/>
              </w:rPr>
              <w:t>The post holder has the flexibility to decide what order tasks are carried out, however, all tasks are expected to be completed to deadline or by priority set.</w:t>
            </w:r>
          </w:p>
          <w:p w14:paraId="7C6F0E19" w14:textId="77777777" w:rsidR="00152077" w:rsidRPr="0072585F" w:rsidRDefault="00152077" w:rsidP="00152077">
            <w:pPr>
              <w:pStyle w:val="ListParagraph"/>
              <w:numPr>
                <w:ilvl w:val="0"/>
                <w:numId w:val="5"/>
              </w:numPr>
              <w:jc w:val="both"/>
              <w:rPr>
                <w:rFonts w:ascii="Sarabun" w:hAnsi="Sarabun" w:cs="Sarabun"/>
                <w:sz w:val="20"/>
              </w:rPr>
            </w:pPr>
            <w:r w:rsidRPr="0072585F">
              <w:rPr>
                <w:rFonts w:ascii="Sarabun" w:hAnsi="Sarabun" w:cs="Sarabun"/>
                <w:sz w:val="22"/>
                <w:szCs w:val="22"/>
              </w:rPr>
              <w:t xml:space="preserve">Most tasks are expected to be completed </w:t>
            </w:r>
            <w:proofErr w:type="gramStart"/>
            <w:r w:rsidRPr="0072585F">
              <w:rPr>
                <w:rFonts w:ascii="Sarabun" w:hAnsi="Sarabun" w:cs="Sarabun"/>
                <w:sz w:val="22"/>
                <w:szCs w:val="22"/>
              </w:rPr>
              <w:t>on a daily basis</w:t>
            </w:r>
            <w:proofErr w:type="gramEnd"/>
            <w:r w:rsidRPr="0072585F">
              <w:rPr>
                <w:rFonts w:ascii="Sarabun" w:hAnsi="Sarabun" w:cs="Sarabun"/>
                <w:sz w:val="22"/>
                <w:szCs w:val="22"/>
              </w:rPr>
              <w:t>.</w:t>
            </w:r>
          </w:p>
        </w:tc>
      </w:tr>
    </w:tbl>
    <w:p w14:paraId="0C9F5F69" w14:textId="77777777" w:rsidR="000822E2" w:rsidRPr="0072585F" w:rsidRDefault="000822E2">
      <w:pPr>
        <w:rPr>
          <w:rFonts w:ascii="Sarabun" w:hAnsi="Sarabun" w:cs="Sarabun"/>
          <w:color w:val="000000"/>
          <w:sz w:val="22"/>
          <w:szCs w:val="22"/>
        </w:rPr>
      </w:pPr>
    </w:p>
    <w:tbl>
      <w:tblPr>
        <w:tblW w:w="10207" w:type="dxa"/>
        <w:tblInd w:w="-34" w:type="dxa"/>
        <w:tblBorders>
          <w:insideV w:val="single" w:sz="2" w:space="0" w:color="005071"/>
        </w:tblBorders>
        <w:tblLayout w:type="fixed"/>
        <w:tblLook w:val="0000" w:firstRow="0" w:lastRow="0" w:firstColumn="0" w:lastColumn="0" w:noHBand="0" w:noVBand="0"/>
      </w:tblPr>
      <w:tblGrid>
        <w:gridCol w:w="1546"/>
        <w:gridCol w:w="8661"/>
      </w:tblGrid>
      <w:tr w:rsidR="000822E2" w:rsidRPr="0072585F" w14:paraId="1E4645CF" w14:textId="77777777" w:rsidTr="0072585F">
        <w:tc>
          <w:tcPr>
            <w:tcW w:w="10207" w:type="dxa"/>
            <w:gridSpan w:val="2"/>
            <w:shd w:val="clear" w:color="auto" w:fill="0E3859"/>
          </w:tcPr>
          <w:p w14:paraId="591BE5A8" w14:textId="77777777" w:rsidR="000822E2" w:rsidRPr="0072585F" w:rsidRDefault="000327F5" w:rsidP="00286380">
            <w:pPr>
              <w:numPr>
                <w:ilvl w:val="0"/>
                <w:numId w:val="1"/>
              </w:numPr>
              <w:spacing w:before="60" w:after="60"/>
              <w:rPr>
                <w:rFonts w:ascii="Sarabun" w:hAnsi="Sarabun" w:cs="Sarabun"/>
                <w:b/>
                <w:color w:val="FFFFFF"/>
                <w:sz w:val="22"/>
                <w:szCs w:val="22"/>
              </w:rPr>
            </w:pPr>
            <w:r w:rsidRPr="0072585F">
              <w:rPr>
                <w:rFonts w:ascii="Sarabun" w:hAnsi="Sarabun" w:cs="Sarabun"/>
                <w:b/>
                <w:color w:val="FFFFFF"/>
                <w:sz w:val="22"/>
                <w:szCs w:val="22"/>
              </w:rPr>
              <w:t xml:space="preserve">COMMUNICATIONS </w:t>
            </w:r>
            <w:r w:rsidRPr="0072585F">
              <w:rPr>
                <w:rFonts w:ascii="Sarabun" w:hAnsi="Sarabun" w:cs="Sarabun"/>
                <w:b/>
                <w:color w:val="FFFFFF"/>
                <w:sz w:val="18"/>
                <w:szCs w:val="18"/>
              </w:rPr>
              <w:t xml:space="preserve">(the main communications that take place. frequency, </w:t>
            </w:r>
            <w:proofErr w:type="gramStart"/>
            <w:r w:rsidRPr="0072585F">
              <w:rPr>
                <w:rFonts w:ascii="Sarabun" w:hAnsi="Sarabun" w:cs="Sarabun"/>
                <w:b/>
                <w:color w:val="FFFFFF"/>
                <w:sz w:val="18"/>
                <w:szCs w:val="18"/>
              </w:rPr>
              <w:t>purpose</w:t>
            </w:r>
            <w:proofErr w:type="gramEnd"/>
            <w:r w:rsidRPr="0072585F">
              <w:rPr>
                <w:rFonts w:ascii="Sarabun" w:hAnsi="Sarabun" w:cs="Sarabun"/>
                <w:b/>
                <w:color w:val="FFFFFF"/>
                <w:sz w:val="18"/>
                <w:szCs w:val="18"/>
              </w:rPr>
              <w:t xml:space="preserve"> and method)</w:t>
            </w:r>
          </w:p>
        </w:tc>
      </w:tr>
      <w:tr w:rsidR="000822E2" w:rsidRPr="0072585F" w14:paraId="2F71D0AC" w14:textId="77777777">
        <w:tc>
          <w:tcPr>
            <w:tcW w:w="1546" w:type="dxa"/>
            <w:tcBorders>
              <w:bottom w:val="dotted" w:sz="4" w:space="0" w:color="auto"/>
            </w:tcBorders>
          </w:tcPr>
          <w:p w14:paraId="08F0DFA2" w14:textId="77777777" w:rsidR="000822E2" w:rsidRPr="00221ABC" w:rsidRDefault="000822E2">
            <w:pPr>
              <w:pStyle w:val="Heading2"/>
              <w:spacing w:before="60" w:after="60"/>
              <w:rPr>
                <w:rFonts w:ascii="Sarabun" w:hAnsi="Sarabun" w:cs="Sarabun"/>
                <w:b/>
                <w:bCs/>
                <w:color w:val="0E3859"/>
                <w:sz w:val="22"/>
                <w:szCs w:val="22"/>
                <w:u w:val="none"/>
              </w:rPr>
            </w:pPr>
            <w:r w:rsidRPr="00221ABC">
              <w:rPr>
                <w:rFonts w:ascii="Sarabun" w:hAnsi="Sarabun" w:cs="Sarabun"/>
                <w:b/>
                <w:bCs/>
                <w:color w:val="0E3859"/>
                <w:sz w:val="22"/>
                <w:szCs w:val="22"/>
                <w:u w:val="none"/>
              </w:rPr>
              <w:t>INTERNAL</w:t>
            </w:r>
          </w:p>
        </w:tc>
        <w:tc>
          <w:tcPr>
            <w:tcW w:w="8661" w:type="dxa"/>
            <w:tcBorders>
              <w:bottom w:val="dotted" w:sz="4" w:space="0" w:color="auto"/>
            </w:tcBorders>
          </w:tcPr>
          <w:p w14:paraId="1BBFFDA1" w14:textId="77777777" w:rsidR="00715F42" w:rsidRPr="0072585F" w:rsidRDefault="00152077" w:rsidP="003E4B32">
            <w:pPr>
              <w:jc w:val="both"/>
              <w:rPr>
                <w:rFonts w:ascii="Sarabun" w:hAnsi="Sarabun" w:cs="Sarabun"/>
                <w:sz w:val="22"/>
                <w:szCs w:val="22"/>
              </w:rPr>
            </w:pPr>
            <w:r w:rsidRPr="0072585F">
              <w:rPr>
                <w:rFonts w:ascii="Sarabun" w:hAnsi="Sarabun" w:cs="Sarabun"/>
                <w:sz w:val="22"/>
                <w:szCs w:val="22"/>
              </w:rPr>
              <w:t xml:space="preserve">Consult daily with </w:t>
            </w:r>
            <w:r w:rsidR="003E4B32" w:rsidRPr="0072585F">
              <w:rPr>
                <w:rFonts w:ascii="Sarabun" w:hAnsi="Sarabun" w:cs="Sarabun"/>
                <w:sz w:val="22"/>
                <w:szCs w:val="22"/>
              </w:rPr>
              <w:t>B</w:t>
            </w:r>
            <w:r w:rsidRPr="0072585F">
              <w:rPr>
                <w:rFonts w:ascii="Sarabun" w:hAnsi="Sarabun" w:cs="Sarabun"/>
                <w:sz w:val="22"/>
                <w:szCs w:val="22"/>
              </w:rPr>
              <w:t xml:space="preserve">udget </w:t>
            </w:r>
            <w:r w:rsidR="003E4B32" w:rsidRPr="0072585F">
              <w:rPr>
                <w:rFonts w:ascii="Sarabun" w:hAnsi="Sarabun" w:cs="Sarabun"/>
                <w:sz w:val="22"/>
                <w:szCs w:val="22"/>
              </w:rPr>
              <w:t>H</w:t>
            </w:r>
            <w:r w:rsidRPr="0072585F">
              <w:rPr>
                <w:rFonts w:ascii="Sarabun" w:hAnsi="Sarabun" w:cs="Sarabun"/>
                <w:sz w:val="22"/>
                <w:szCs w:val="22"/>
              </w:rPr>
              <w:t>olders regarding invoices needing authorisation and to resolve any invoice queries/problems.</w:t>
            </w:r>
          </w:p>
        </w:tc>
      </w:tr>
      <w:tr w:rsidR="000822E2" w:rsidRPr="0072585F" w14:paraId="585E0611" w14:textId="77777777">
        <w:tc>
          <w:tcPr>
            <w:tcW w:w="1546" w:type="dxa"/>
            <w:tcBorders>
              <w:top w:val="dotted" w:sz="4" w:space="0" w:color="auto"/>
            </w:tcBorders>
          </w:tcPr>
          <w:p w14:paraId="3C5F1F64" w14:textId="77777777" w:rsidR="000822E2" w:rsidRPr="00221ABC" w:rsidRDefault="000822E2">
            <w:pPr>
              <w:spacing w:before="60" w:after="60"/>
              <w:rPr>
                <w:rFonts w:ascii="Sarabun" w:hAnsi="Sarabun" w:cs="Sarabun"/>
                <w:color w:val="0E3859"/>
                <w:sz w:val="22"/>
                <w:szCs w:val="22"/>
              </w:rPr>
            </w:pPr>
            <w:r w:rsidRPr="00221ABC">
              <w:rPr>
                <w:rFonts w:ascii="Sarabun" w:hAnsi="Sarabun" w:cs="Sarabun"/>
                <w:b/>
                <w:color w:val="0E3859"/>
                <w:sz w:val="22"/>
                <w:szCs w:val="22"/>
              </w:rPr>
              <w:t>EXTERNAL</w:t>
            </w:r>
          </w:p>
        </w:tc>
        <w:tc>
          <w:tcPr>
            <w:tcW w:w="8661" w:type="dxa"/>
            <w:tcBorders>
              <w:top w:val="dotted" w:sz="4" w:space="0" w:color="auto"/>
            </w:tcBorders>
          </w:tcPr>
          <w:p w14:paraId="28440F0E" w14:textId="77777777" w:rsidR="00FB2CAD" w:rsidRPr="0072585F" w:rsidRDefault="00FB2CAD" w:rsidP="00351071">
            <w:pPr>
              <w:spacing w:before="60" w:after="60"/>
              <w:rPr>
                <w:rFonts w:ascii="Sarabun" w:hAnsi="Sarabun" w:cs="Sarabun"/>
                <w:sz w:val="22"/>
                <w:szCs w:val="22"/>
              </w:rPr>
            </w:pPr>
            <w:r w:rsidRPr="0072585F">
              <w:rPr>
                <w:rFonts w:ascii="Sarabun" w:hAnsi="Sarabun" w:cs="Sarabun"/>
                <w:sz w:val="22"/>
                <w:szCs w:val="22"/>
              </w:rPr>
              <w:t>External Suppliers/Customers regarding invoice queries and debt collection.</w:t>
            </w:r>
          </w:p>
          <w:p w14:paraId="560249C0" w14:textId="77777777" w:rsidR="004B7A03" w:rsidRPr="0072585F" w:rsidRDefault="00FF3DB8" w:rsidP="00351071">
            <w:pPr>
              <w:spacing w:before="60" w:after="60"/>
              <w:rPr>
                <w:rFonts w:ascii="Sarabun" w:hAnsi="Sarabun" w:cs="Sarabun"/>
                <w:sz w:val="22"/>
                <w:szCs w:val="22"/>
              </w:rPr>
            </w:pPr>
            <w:r w:rsidRPr="0072585F">
              <w:rPr>
                <w:rFonts w:ascii="Sarabun" w:hAnsi="Sarabun" w:cs="Sarabun"/>
                <w:sz w:val="22"/>
                <w:szCs w:val="22"/>
              </w:rPr>
              <w:t>Internal Auditors as necessary to provide information relating to the audit scope and to respond to audit reports received.</w:t>
            </w:r>
          </w:p>
          <w:p w14:paraId="30D43766" w14:textId="77777777" w:rsidR="00FF3DB8" w:rsidRPr="0072585F" w:rsidRDefault="00FF3DB8" w:rsidP="003E4B32">
            <w:pPr>
              <w:spacing w:before="60" w:after="60"/>
              <w:rPr>
                <w:rFonts w:ascii="Sarabun" w:hAnsi="Sarabun" w:cs="Sarabun"/>
                <w:sz w:val="22"/>
                <w:szCs w:val="22"/>
              </w:rPr>
            </w:pPr>
            <w:r w:rsidRPr="0072585F">
              <w:rPr>
                <w:rFonts w:ascii="Sarabun" w:hAnsi="Sarabun" w:cs="Sarabun"/>
                <w:sz w:val="22"/>
                <w:szCs w:val="22"/>
              </w:rPr>
              <w:t>External Auditors as necessary to support the yearend financial audit by providing information and explanations relating to Purchase Ledger &amp; Sales Ledger invoices and related transactions/</w:t>
            </w:r>
          </w:p>
        </w:tc>
      </w:tr>
    </w:tbl>
    <w:p w14:paraId="2A1B94FE" w14:textId="77777777" w:rsidR="00605555" w:rsidRPr="0072585F" w:rsidRDefault="00605555">
      <w:pPr>
        <w:rPr>
          <w:rFonts w:ascii="Sarabun" w:hAnsi="Sarabun" w:cs="Sarabun"/>
          <w:color w:val="000000"/>
          <w:sz w:val="22"/>
          <w:szCs w:val="22"/>
        </w:rPr>
      </w:pPr>
    </w:p>
    <w:tbl>
      <w:tblPr>
        <w:tblW w:w="10173" w:type="dxa"/>
        <w:tblBorders>
          <w:insideV w:val="single" w:sz="2" w:space="0" w:color="005071"/>
        </w:tblBorders>
        <w:tblLayout w:type="fixed"/>
        <w:tblLook w:val="0000" w:firstRow="0" w:lastRow="0" w:firstColumn="0" w:lastColumn="0" w:noHBand="0" w:noVBand="0"/>
      </w:tblPr>
      <w:tblGrid>
        <w:gridCol w:w="10173"/>
      </w:tblGrid>
      <w:tr w:rsidR="000822E2" w:rsidRPr="0072585F" w14:paraId="5E521897" w14:textId="77777777" w:rsidTr="0072585F">
        <w:tc>
          <w:tcPr>
            <w:tcW w:w="10173" w:type="dxa"/>
            <w:shd w:val="clear" w:color="auto" w:fill="0E3859"/>
          </w:tcPr>
          <w:p w14:paraId="7F2F8D71" w14:textId="77777777" w:rsidR="000822E2" w:rsidRPr="0072585F" w:rsidRDefault="00444B44" w:rsidP="00444B44">
            <w:pPr>
              <w:numPr>
                <w:ilvl w:val="0"/>
                <w:numId w:val="1"/>
              </w:numPr>
              <w:spacing w:before="60" w:after="60"/>
              <w:rPr>
                <w:rFonts w:ascii="Sarabun" w:hAnsi="Sarabun" w:cs="Sarabun"/>
                <w:b/>
                <w:color w:val="FFFFFF"/>
                <w:sz w:val="22"/>
                <w:szCs w:val="22"/>
              </w:rPr>
            </w:pPr>
            <w:r w:rsidRPr="0072585F">
              <w:rPr>
                <w:rFonts w:ascii="Sarabun" w:hAnsi="Sarabun" w:cs="Sarabun"/>
                <w:b/>
                <w:color w:val="FFFFFF"/>
                <w:sz w:val="22"/>
                <w:szCs w:val="22"/>
              </w:rPr>
              <w:t>A</w:t>
            </w:r>
            <w:r w:rsidR="000822E2" w:rsidRPr="0072585F">
              <w:rPr>
                <w:rFonts w:ascii="Sarabun" w:hAnsi="Sarabun" w:cs="Sarabun"/>
                <w:b/>
                <w:color w:val="FFFFFF"/>
                <w:sz w:val="22"/>
                <w:szCs w:val="22"/>
              </w:rPr>
              <w:t xml:space="preserve">REAS OF </w:t>
            </w:r>
            <w:r w:rsidR="000D503B" w:rsidRPr="0072585F">
              <w:rPr>
                <w:rFonts w:ascii="Sarabun" w:hAnsi="Sarabun" w:cs="Sarabun"/>
                <w:b/>
                <w:color w:val="FFFFFF"/>
                <w:sz w:val="22"/>
                <w:szCs w:val="22"/>
              </w:rPr>
              <w:t>COMPLEXITY</w:t>
            </w:r>
            <w:r w:rsidR="000327F5" w:rsidRPr="0072585F">
              <w:rPr>
                <w:rFonts w:ascii="Sarabun" w:hAnsi="Sarabun" w:cs="Sarabun"/>
                <w:b/>
                <w:color w:val="FFFFFF"/>
                <w:sz w:val="22"/>
                <w:szCs w:val="22"/>
              </w:rPr>
              <w:t xml:space="preserve"> </w:t>
            </w:r>
            <w:r w:rsidR="000327F5" w:rsidRPr="0072585F">
              <w:rPr>
                <w:rFonts w:ascii="Sarabun" w:hAnsi="Sarabun" w:cs="Sarabun"/>
                <w:b/>
                <w:color w:val="FFFFFF"/>
                <w:sz w:val="18"/>
                <w:szCs w:val="18"/>
              </w:rPr>
              <w:t>(what provides most stretch)</w:t>
            </w:r>
          </w:p>
        </w:tc>
      </w:tr>
      <w:tr w:rsidR="000822E2" w:rsidRPr="0072585F" w14:paraId="0D821F0E" w14:textId="77777777">
        <w:tc>
          <w:tcPr>
            <w:tcW w:w="10173" w:type="dxa"/>
          </w:tcPr>
          <w:p w14:paraId="0E865278" w14:textId="77777777" w:rsidR="003E4B32" w:rsidRPr="0072585F" w:rsidRDefault="003E4B32" w:rsidP="003E4B32">
            <w:pPr>
              <w:pStyle w:val="ListParagraph"/>
              <w:numPr>
                <w:ilvl w:val="0"/>
                <w:numId w:val="6"/>
              </w:numPr>
              <w:spacing w:before="60" w:after="60"/>
              <w:rPr>
                <w:rFonts w:ascii="Sarabun" w:hAnsi="Sarabun" w:cs="Sarabun"/>
                <w:sz w:val="22"/>
                <w:szCs w:val="22"/>
              </w:rPr>
            </w:pPr>
            <w:r w:rsidRPr="0072585F">
              <w:rPr>
                <w:rFonts w:ascii="Sarabun" w:hAnsi="Sarabun" w:cs="Sarabun"/>
                <w:sz w:val="22"/>
                <w:szCs w:val="22"/>
              </w:rPr>
              <w:t>Invoices can be slow at being authorised by Budget Holder resulting in invoices being paid late.</w:t>
            </w:r>
          </w:p>
          <w:p w14:paraId="52167180" w14:textId="77777777" w:rsidR="000822E2" w:rsidRPr="0072585F" w:rsidRDefault="003E4B32" w:rsidP="003E4B32">
            <w:pPr>
              <w:pStyle w:val="ListParagraph"/>
              <w:numPr>
                <w:ilvl w:val="0"/>
                <w:numId w:val="6"/>
              </w:numPr>
              <w:spacing w:before="60" w:after="60"/>
              <w:rPr>
                <w:rFonts w:ascii="Sarabun" w:hAnsi="Sarabun" w:cs="Sarabun"/>
                <w:sz w:val="22"/>
                <w:szCs w:val="22"/>
              </w:rPr>
            </w:pPr>
            <w:r w:rsidRPr="0072585F">
              <w:rPr>
                <w:rFonts w:ascii="Sarabun" w:hAnsi="Sarabun" w:cs="Sarabun"/>
                <w:sz w:val="22"/>
                <w:szCs w:val="22"/>
              </w:rPr>
              <w:t>Staff who need to check and authorise invoices are not always available to ensure the timely return of invoices for payment.</w:t>
            </w:r>
          </w:p>
          <w:p w14:paraId="420D2646" w14:textId="77777777" w:rsidR="00FB2CAD" w:rsidRPr="0072585F" w:rsidRDefault="003544D2" w:rsidP="003E4B32">
            <w:pPr>
              <w:pStyle w:val="ListParagraph"/>
              <w:numPr>
                <w:ilvl w:val="0"/>
                <w:numId w:val="6"/>
              </w:numPr>
              <w:spacing w:before="60" w:after="60"/>
              <w:rPr>
                <w:rFonts w:ascii="Sarabun" w:hAnsi="Sarabun" w:cs="Sarabun"/>
                <w:color w:val="005071"/>
                <w:sz w:val="22"/>
                <w:szCs w:val="22"/>
              </w:rPr>
            </w:pPr>
            <w:r w:rsidRPr="0072585F">
              <w:rPr>
                <w:rFonts w:ascii="Sarabun" w:hAnsi="Sarabun" w:cs="Sarabun"/>
                <w:sz w:val="22"/>
                <w:szCs w:val="22"/>
              </w:rPr>
              <w:lastRenderedPageBreak/>
              <w:t>Accuracy of Purchase Orders.</w:t>
            </w:r>
          </w:p>
        </w:tc>
      </w:tr>
    </w:tbl>
    <w:p w14:paraId="53EE0479" w14:textId="77777777" w:rsidR="005C5CAC" w:rsidRPr="0072585F" w:rsidRDefault="005C5CAC">
      <w:pPr>
        <w:rPr>
          <w:rFonts w:ascii="Sarabun" w:hAnsi="Sarabun" w:cs="Sarabun"/>
          <w:color w:val="000000"/>
          <w:sz w:val="22"/>
          <w:szCs w:val="22"/>
        </w:rPr>
      </w:pPr>
    </w:p>
    <w:tbl>
      <w:tblPr>
        <w:tblW w:w="10188" w:type="dxa"/>
        <w:tblBorders>
          <w:top w:val="single" w:sz="2" w:space="0" w:color="005071"/>
          <w:left w:val="single" w:sz="2" w:space="0" w:color="005071"/>
          <w:bottom w:val="single" w:sz="2" w:space="0" w:color="005071"/>
          <w:right w:val="single" w:sz="2" w:space="0" w:color="005071"/>
          <w:insideH w:val="single" w:sz="2" w:space="0" w:color="005071"/>
          <w:insideV w:val="single" w:sz="2" w:space="0" w:color="005071"/>
        </w:tblBorders>
        <w:tblLayout w:type="fixed"/>
        <w:tblLook w:val="0000" w:firstRow="0" w:lastRow="0" w:firstColumn="0" w:lastColumn="0" w:noHBand="0" w:noVBand="0"/>
      </w:tblPr>
      <w:tblGrid>
        <w:gridCol w:w="2988"/>
        <w:gridCol w:w="4230"/>
        <w:gridCol w:w="779"/>
        <w:gridCol w:w="2191"/>
      </w:tblGrid>
      <w:tr w:rsidR="005C5CAC" w:rsidRPr="0072585F" w14:paraId="28F6DD1F" w14:textId="77777777" w:rsidTr="0072585F">
        <w:tc>
          <w:tcPr>
            <w:tcW w:w="10188" w:type="dxa"/>
            <w:gridSpan w:val="4"/>
            <w:tcBorders>
              <w:bottom w:val="nil"/>
            </w:tcBorders>
            <w:shd w:val="clear" w:color="auto" w:fill="0E3859"/>
          </w:tcPr>
          <w:p w14:paraId="6D2E6C1F" w14:textId="77777777" w:rsidR="005C5CAC" w:rsidRPr="0072585F" w:rsidRDefault="005C5CAC" w:rsidP="00F13588">
            <w:pPr>
              <w:numPr>
                <w:ilvl w:val="0"/>
                <w:numId w:val="1"/>
              </w:numPr>
              <w:spacing w:before="60" w:after="60"/>
              <w:rPr>
                <w:rFonts w:ascii="Sarabun" w:hAnsi="Sarabun" w:cs="Sarabun"/>
                <w:b/>
                <w:color w:val="FFFFFF"/>
                <w:sz w:val="22"/>
                <w:szCs w:val="22"/>
              </w:rPr>
            </w:pPr>
            <w:r w:rsidRPr="0072585F">
              <w:rPr>
                <w:rFonts w:ascii="Sarabun" w:hAnsi="Sarabun" w:cs="Sarabun"/>
                <w:b/>
                <w:color w:val="FFFFFF"/>
                <w:sz w:val="22"/>
                <w:szCs w:val="22"/>
              </w:rPr>
              <w:t>AGREEMENT</w:t>
            </w:r>
          </w:p>
        </w:tc>
      </w:tr>
      <w:tr w:rsidR="005C5CAC" w:rsidRPr="0072585F" w14:paraId="2CD5C2F8" w14:textId="77777777">
        <w:tc>
          <w:tcPr>
            <w:tcW w:w="2988" w:type="dxa"/>
            <w:tcBorders>
              <w:top w:val="nil"/>
              <w:left w:val="nil"/>
              <w:bottom w:val="dotted" w:sz="4" w:space="0" w:color="auto"/>
              <w:right w:val="nil"/>
            </w:tcBorders>
            <w:shd w:val="clear" w:color="auto" w:fill="auto"/>
          </w:tcPr>
          <w:p w14:paraId="218DAB7B" w14:textId="77777777" w:rsidR="005C5CAC" w:rsidRPr="00221ABC" w:rsidRDefault="005C5CAC" w:rsidP="007D5C8D">
            <w:pPr>
              <w:spacing w:before="120" w:after="120"/>
              <w:ind w:left="360" w:hanging="360"/>
              <w:rPr>
                <w:rFonts w:ascii="Sarabun" w:hAnsi="Sarabun" w:cs="Sarabun"/>
                <w:b/>
                <w:color w:val="0E3859"/>
                <w:sz w:val="22"/>
                <w:szCs w:val="22"/>
              </w:rPr>
            </w:pPr>
            <w:r w:rsidRPr="00221ABC">
              <w:rPr>
                <w:rFonts w:ascii="Sarabun" w:hAnsi="Sarabun" w:cs="Sarabun"/>
                <w:b/>
                <w:color w:val="0E3859"/>
                <w:sz w:val="22"/>
                <w:szCs w:val="22"/>
              </w:rPr>
              <w:t>Job Holders’ Signature:</w:t>
            </w:r>
          </w:p>
        </w:tc>
        <w:tc>
          <w:tcPr>
            <w:tcW w:w="4230" w:type="dxa"/>
            <w:tcBorders>
              <w:top w:val="nil"/>
              <w:left w:val="nil"/>
              <w:bottom w:val="dotted" w:sz="4" w:space="0" w:color="auto"/>
              <w:right w:val="nil"/>
            </w:tcBorders>
            <w:shd w:val="clear" w:color="auto" w:fill="auto"/>
          </w:tcPr>
          <w:p w14:paraId="52F85085" w14:textId="77777777" w:rsidR="005C5CAC" w:rsidRPr="00221ABC" w:rsidRDefault="005C5CAC" w:rsidP="007D5C8D">
            <w:pPr>
              <w:spacing w:before="120" w:after="120"/>
              <w:ind w:left="360" w:hanging="360"/>
              <w:rPr>
                <w:rFonts w:ascii="Sarabun" w:hAnsi="Sarabun" w:cs="Sarabun"/>
                <w:b/>
                <w:color w:val="0E3859"/>
                <w:sz w:val="22"/>
                <w:szCs w:val="22"/>
              </w:rPr>
            </w:pPr>
          </w:p>
        </w:tc>
        <w:tc>
          <w:tcPr>
            <w:tcW w:w="779" w:type="dxa"/>
            <w:tcBorders>
              <w:top w:val="nil"/>
              <w:left w:val="nil"/>
              <w:bottom w:val="dotted" w:sz="4" w:space="0" w:color="auto"/>
              <w:right w:val="nil"/>
            </w:tcBorders>
            <w:shd w:val="clear" w:color="auto" w:fill="auto"/>
          </w:tcPr>
          <w:p w14:paraId="1B35D90F" w14:textId="77777777" w:rsidR="005C5CAC" w:rsidRPr="00221ABC" w:rsidRDefault="005C5CAC" w:rsidP="007D5C8D">
            <w:pPr>
              <w:spacing w:before="120" w:after="120"/>
              <w:ind w:left="360" w:hanging="360"/>
              <w:rPr>
                <w:rFonts w:ascii="Sarabun" w:hAnsi="Sarabun" w:cs="Sarabun"/>
                <w:b/>
                <w:color w:val="0E3859"/>
                <w:sz w:val="22"/>
                <w:szCs w:val="22"/>
              </w:rPr>
            </w:pPr>
            <w:r w:rsidRPr="00221ABC">
              <w:rPr>
                <w:rFonts w:ascii="Sarabun" w:hAnsi="Sarabun" w:cs="Sarabun"/>
                <w:b/>
                <w:color w:val="0E3859"/>
                <w:sz w:val="22"/>
                <w:szCs w:val="22"/>
              </w:rPr>
              <w:t>Date:</w:t>
            </w:r>
          </w:p>
        </w:tc>
        <w:tc>
          <w:tcPr>
            <w:tcW w:w="2191" w:type="dxa"/>
            <w:tcBorders>
              <w:top w:val="nil"/>
              <w:left w:val="nil"/>
              <w:bottom w:val="dotted" w:sz="4" w:space="0" w:color="auto"/>
              <w:right w:val="nil"/>
            </w:tcBorders>
            <w:shd w:val="clear" w:color="auto" w:fill="auto"/>
          </w:tcPr>
          <w:p w14:paraId="7BD4C6A6" w14:textId="77777777" w:rsidR="005C5CAC" w:rsidRPr="00221ABC" w:rsidRDefault="005C5CAC" w:rsidP="007D5C8D">
            <w:pPr>
              <w:spacing w:before="120" w:after="120"/>
              <w:ind w:left="360" w:hanging="360"/>
              <w:rPr>
                <w:rFonts w:ascii="Sarabun" w:hAnsi="Sarabun" w:cs="Sarabun"/>
                <w:b/>
                <w:color w:val="0E3859"/>
                <w:sz w:val="22"/>
                <w:szCs w:val="22"/>
              </w:rPr>
            </w:pPr>
          </w:p>
        </w:tc>
      </w:tr>
      <w:tr w:rsidR="005C5CAC" w:rsidRPr="0072585F" w14:paraId="3A6C3349" w14:textId="77777777">
        <w:tc>
          <w:tcPr>
            <w:tcW w:w="2988" w:type="dxa"/>
            <w:tcBorders>
              <w:top w:val="dotted" w:sz="4" w:space="0" w:color="auto"/>
              <w:left w:val="nil"/>
              <w:bottom w:val="dotted" w:sz="4" w:space="0" w:color="auto"/>
              <w:right w:val="nil"/>
            </w:tcBorders>
            <w:shd w:val="clear" w:color="auto" w:fill="auto"/>
          </w:tcPr>
          <w:p w14:paraId="1FA576E4" w14:textId="77777777" w:rsidR="005C5CAC" w:rsidRPr="00221ABC" w:rsidRDefault="005C5CAC" w:rsidP="007D5C8D">
            <w:pPr>
              <w:spacing w:before="120" w:after="120"/>
              <w:ind w:left="360" w:hanging="360"/>
              <w:rPr>
                <w:rFonts w:ascii="Sarabun" w:hAnsi="Sarabun" w:cs="Sarabun"/>
                <w:b/>
                <w:color w:val="0E3859"/>
                <w:sz w:val="22"/>
                <w:szCs w:val="22"/>
              </w:rPr>
            </w:pPr>
            <w:r w:rsidRPr="00221ABC">
              <w:rPr>
                <w:rFonts w:ascii="Sarabun" w:hAnsi="Sarabun" w:cs="Sarabun"/>
                <w:b/>
                <w:color w:val="0E3859"/>
                <w:sz w:val="22"/>
                <w:szCs w:val="22"/>
              </w:rPr>
              <w:t>Line Managers’ Signature:</w:t>
            </w:r>
          </w:p>
        </w:tc>
        <w:tc>
          <w:tcPr>
            <w:tcW w:w="4230" w:type="dxa"/>
            <w:tcBorders>
              <w:top w:val="dotted" w:sz="4" w:space="0" w:color="auto"/>
              <w:left w:val="nil"/>
              <w:bottom w:val="dotted" w:sz="4" w:space="0" w:color="auto"/>
              <w:right w:val="nil"/>
            </w:tcBorders>
            <w:shd w:val="clear" w:color="auto" w:fill="auto"/>
          </w:tcPr>
          <w:p w14:paraId="29CED7A8" w14:textId="77777777" w:rsidR="005C5CAC" w:rsidRPr="00221ABC" w:rsidRDefault="005C5CAC" w:rsidP="007D5C8D">
            <w:pPr>
              <w:spacing w:before="120" w:after="120"/>
              <w:ind w:left="360" w:hanging="360"/>
              <w:rPr>
                <w:rFonts w:ascii="Sarabun" w:hAnsi="Sarabun" w:cs="Sarabun"/>
                <w:b/>
                <w:color w:val="0E3859"/>
                <w:sz w:val="22"/>
                <w:szCs w:val="22"/>
              </w:rPr>
            </w:pPr>
          </w:p>
        </w:tc>
        <w:tc>
          <w:tcPr>
            <w:tcW w:w="779" w:type="dxa"/>
            <w:tcBorders>
              <w:top w:val="dotted" w:sz="4" w:space="0" w:color="auto"/>
              <w:left w:val="nil"/>
              <w:bottom w:val="dotted" w:sz="4" w:space="0" w:color="auto"/>
              <w:right w:val="nil"/>
            </w:tcBorders>
            <w:shd w:val="clear" w:color="auto" w:fill="auto"/>
          </w:tcPr>
          <w:p w14:paraId="7F33FECD" w14:textId="77777777" w:rsidR="005C5CAC" w:rsidRPr="00221ABC" w:rsidRDefault="005C5CAC" w:rsidP="007D5C8D">
            <w:pPr>
              <w:spacing w:before="120" w:after="120"/>
              <w:ind w:left="360" w:hanging="360"/>
              <w:rPr>
                <w:rFonts w:ascii="Sarabun" w:hAnsi="Sarabun" w:cs="Sarabun"/>
                <w:b/>
                <w:color w:val="0E3859"/>
                <w:sz w:val="22"/>
                <w:szCs w:val="22"/>
              </w:rPr>
            </w:pPr>
            <w:r w:rsidRPr="00221ABC">
              <w:rPr>
                <w:rFonts w:ascii="Sarabun" w:hAnsi="Sarabun" w:cs="Sarabun"/>
                <w:b/>
                <w:color w:val="0E3859"/>
                <w:sz w:val="22"/>
                <w:szCs w:val="22"/>
              </w:rPr>
              <w:t>Date:</w:t>
            </w:r>
          </w:p>
        </w:tc>
        <w:tc>
          <w:tcPr>
            <w:tcW w:w="2191" w:type="dxa"/>
            <w:tcBorders>
              <w:top w:val="dotted" w:sz="4" w:space="0" w:color="auto"/>
              <w:left w:val="nil"/>
              <w:bottom w:val="dotted" w:sz="4" w:space="0" w:color="auto"/>
              <w:right w:val="nil"/>
            </w:tcBorders>
            <w:shd w:val="clear" w:color="auto" w:fill="auto"/>
          </w:tcPr>
          <w:p w14:paraId="08C2F636" w14:textId="77777777" w:rsidR="005C5CAC" w:rsidRPr="00221ABC" w:rsidRDefault="005C5CAC" w:rsidP="007D5C8D">
            <w:pPr>
              <w:spacing w:before="120" w:after="120"/>
              <w:ind w:left="360" w:hanging="360"/>
              <w:rPr>
                <w:rFonts w:ascii="Sarabun" w:hAnsi="Sarabun" w:cs="Sarabun"/>
                <w:b/>
                <w:color w:val="0E3859"/>
                <w:sz w:val="22"/>
                <w:szCs w:val="22"/>
              </w:rPr>
            </w:pPr>
          </w:p>
        </w:tc>
      </w:tr>
    </w:tbl>
    <w:p w14:paraId="63F83DCD" w14:textId="5C017976" w:rsidR="000822E2" w:rsidRDefault="000822E2">
      <w:pPr>
        <w:rPr>
          <w:rFonts w:ascii="Sarabun" w:hAnsi="Sarabun" w:cs="Sarabun"/>
          <w:color w:val="000000"/>
          <w:sz w:val="22"/>
          <w:szCs w:val="22"/>
        </w:rPr>
      </w:pPr>
    </w:p>
    <w:p w14:paraId="3F9D8832" w14:textId="0460F487" w:rsidR="00445A8D" w:rsidRDefault="00445A8D">
      <w:pPr>
        <w:rPr>
          <w:rFonts w:ascii="Sarabun" w:hAnsi="Sarabun" w:cs="Sarabun"/>
          <w:color w:val="000000"/>
          <w:sz w:val="22"/>
          <w:szCs w:val="22"/>
        </w:rPr>
      </w:pPr>
    </w:p>
    <w:p w14:paraId="16918A21" w14:textId="686CD878" w:rsidR="00445A8D" w:rsidRDefault="00445A8D">
      <w:pPr>
        <w:rPr>
          <w:rFonts w:ascii="Sarabun" w:hAnsi="Sarabun" w:cs="Sarabun"/>
          <w:color w:val="000000"/>
          <w:sz w:val="22"/>
          <w:szCs w:val="22"/>
        </w:rPr>
      </w:pPr>
    </w:p>
    <w:p w14:paraId="32B9748C" w14:textId="0FB8E97E" w:rsidR="00445A8D" w:rsidRDefault="00445A8D">
      <w:pPr>
        <w:rPr>
          <w:rFonts w:ascii="Sarabun" w:hAnsi="Sarabun" w:cs="Sarabun"/>
          <w:color w:val="000000"/>
          <w:sz w:val="22"/>
          <w:szCs w:val="22"/>
        </w:rPr>
      </w:pPr>
    </w:p>
    <w:p w14:paraId="43E236F4" w14:textId="5863009C" w:rsidR="00445A8D" w:rsidRDefault="00445A8D">
      <w:pPr>
        <w:rPr>
          <w:rFonts w:ascii="Sarabun" w:hAnsi="Sarabun" w:cs="Sarabun"/>
          <w:color w:val="000000"/>
          <w:sz w:val="22"/>
          <w:szCs w:val="22"/>
        </w:rPr>
      </w:pPr>
    </w:p>
    <w:p w14:paraId="691B55EF" w14:textId="58BC95ED" w:rsidR="00445A8D" w:rsidRDefault="00445A8D">
      <w:pPr>
        <w:rPr>
          <w:rFonts w:ascii="Sarabun" w:hAnsi="Sarabun" w:cs="Sarabun"/>
          <w:color w:val="000000"/>
          <w:sz w:val="22"/>
          <w:szCs w:val="22"/>
        </w:rPr>
      </w:pPr>
    </w:p>
    <w:p w14:paraId="55D098B6" w14:textId="3E7F625F" w:rsidR="00445A8D" w:rsidRDefault="00445A8D">
      <w:pPr>
        <w:rPr>
          <w:rFonts w:ascii="Sarabun" w:hAnsi="Sarabun" w:cs="Sarabun"/>
          <w:color w:val="000000"/>
          <w:sz w:val="22"/>
          <w:szCs w:val="22"/>
        </w:rPr>
      </w:pPr>
    </w:p>
    <w:p w14:paraId="37EDB1B3" w14:textId="34C6FC0A" w:rsidR="00445A8D" w:rsidRDefault="00445A8D">
      <w:pPr>
        <w:rPr>
          <w:rFonts w:ascii="Sarabun" w:hAnsi="Sarabun" w:cs="Sarabun"/>
          <w:color w:val="000000"/>
          <w:sz w:val="22"/>
          <w:szCs w:val="22"/>
        </w:rPr>
      </w:pPr>
    </w:p>
    <w:p w14:paraId="50BFE792" w14:textId="6D23A101" w:rsidR="00445A8D" w:rsidRDefault="00445A8D">
      <w:pPr>
        <w:rPr>
          <w:rFonts w:ascii="Sarabun" w:hAnsi="Sarabun" w:cs="Sarabun"/>
          <w:color w:val="000000"/>
          <w:sz w:val="22"/>
          <w:szCs w:val="22"/>
        </w:rPr>
      </w:pPr>
    </w:p>
    <w:p w14:paraId="0AE4A2D2" w14:textId="004704B8" w:rsidR="00445A8D" w:rsidRDefault="00445A8D">
      <w:pPr>
        <w:rPr>
          <w:rFonts w:ascii="Sarabun" w:hAnsi="Sarabun" w:cs="Sarabun"/>
          <w:color w:val="000000"/>
          <w:sz w:val="22"/>
          <w:szCs w:val="22"/>
        </w:rPr>
      </w:pPr>
    </w:p>
    <w:p w14:paraId="3F8CC3B0" w14:textId="163BFD4D" w:rsidR="00445A8D" w:rsidRDefault="00445A8D">
      <w:pPr>
        <w:rPr>
          <w:rFonts w:ascii="Sarabun" w:hAnsi="Sarabun" w:cs="Sarabun"/>
          <w:color w:val="000000"/>
          <w:sz w:val="22"/>
          <w:szCs w:val="22"/>
        </w:rPr>
      </w:pPr>
    </w:p>
    <w:p w14:paraId="167123FB" w14:textId="0D7DFFB8" w:rsidR="00445A8D" w:rsidRDefault="00445A8D">
      <w:pPr>
        <w:rPr>
          <w:rFonts w:ascii="Sarabun" w:hAnsi="Sarabun" w:cs="Sarabun"/>
          <w:color w:val="000000"/>
          <w:sz w:val="22"/>
          <w:szCs w:val="22"/>
        </w:rPr>
      </w:pPr>
    </w:p>
    <w:p w14:paraId="35C7FDC7" w14:textId="545F7D27" w:rsidR="00445A8D" w:rsidRDefault="00445A8D">
      <w:pPr>
        <w:rPr>
          <w:rFonts w:ascii="Sarabun" w:hAnsi="Sarabun" w:cs="Sarabun"/>
          <w:color w:val="000000"/>
          <w:sz w:val="22"/>
          <w:szCs w:val="22"/>
        </w:rPr>
      </w:pPr>
    </w:p>
    <w:p w14:paraId="6E513468" w14:textId="3C54618F" w:rsidR="00445A8D" w:rsidRDefault="00445A8D">
      <w:pPr>
        <w:rPr>
          <w:rFonts w:ascii="Sarabun" w:hAnsi="Sarabun" w:cs="Sarabun"/>
          <w:color w:val="000000"/>
          <w:sz w:val="22"/>
          <w:szCs w:val="22"/>
        </w:rPr>
      </w:pPr>
    </w:p>
    <w:p w14:paraId="0C2F7475" w14:textId="13936740" w:rsidR="00445A8D" w:rsidRDefault="00445A8D">
      <w:pPr>
        <w:rPr>
          <w:rFonts w:ascii="Sarabun" w:hAnsi="Sarabun" w:cs="Sarabun"/>
          <w:color w:val="000000"/>
          <w:sz w:val="22"/>
          <w:szCs w:val="22"/>
        </w:rPr>
      </w:pPr>
    </w:p>
    <w:p w14:paraId="18ECC550" w14:textId="4E5A5758" w:rsidR="00445A8D" w:rsidRDefault="00445A8D">
      <w:pPr>
        <w:rPr>
          <w:rFonts w:ascii="Sarabun" w:hAnsi="Sarabun" w:cs="Sarabun"/>
          <w:color w:val="000000"/>
          <w:sz w:val="22"/>
          <w:szCs w:val="22"/>
        </w:rPr>
      </w:pPr>
    </w:p>
    <w:p w14:paraId="7AD5972B" w14:textId="6F154268" w:rsidR="00445A8D" w:rsidRDefault="00445A8D">
      <w:pPr>
        <w:rPr>
          <w:rFonts w:ascii="Sarabun" w:hAnsi="Sarabun" w:cs="Sarabun"/>
          <w:color w:val="000000"/>
          <w:sz w:val="22"/>
          <w:szCs w:val="22"/>
        </w:rPr>
      </w:pPr>
    </w:p>
    <w:p w14:paraId="1DA17E4E" w14:textId="577726D0" w:rsidR="00445A8D" w:rsidRDefault="00445A8D">
      <w:pPr>
        <w:rPr>
          <w:rFonts w:ascii="Sarabun" w:hAnsi="Sarabun" w:cs="Sarabun"/>
          <w:color w:val="000000"/>
          <w:sz w:val="22"/>
          <w:szCs w:val="22"/>
        </w:rPr>
      </w:pPr>
    </w:p>
    <w:p w14:paraId="1118E769" w14:textId="03726590" w:rsidR="00445A8D" w:rsidRDefault="00445A8D">
      <w:pPr>
        <w:rPr>
          <w:rFonts w:ascii="Sarabun" w:hAnsi="Sarabun" w:cs="Sarabun"/>
          <w:color w:val="000000"/>
          <w:sz w:val="22"/>
          <w:szCs w:val="22"/>
        </w:rPr>
      </w:pPr>
    </w:p>
    <w:p w14:paraId="56AF048D" w14:textId="134E7AC1" w:rsidR="00445A8D" w:rsidRDefault="00445A8D">
      <w:pPr>
        <w:rPr>
          <w:rFonts w:ascii="Sarabun" w:hAnsi="Sarabun" w:cs="Sarabun"/>
          <w:color w:val="000000"/>
          <w:sz w:val="22"/>
          <w:szCs w:val="22"/>
        </w:rPr>
      </w:pPr>
    </w:p>
    <w:p w14:paraId="44C7F64F" w14:textId="46411761" w:rsidR="00445A8D" w:rsidRDefault="00445A8D">
      <w:pPr>
        <w:rPr>
          <w:rFonts w:ascii="Sarabun" w:hAnsi="Sarabun" w:cs="Sarabun"/>
          <w:color w:val="000000"/>
          <w:sz w:val="22"/>
          <w:szCs w:val="22"/>
        </w:rPr>
      </w:pPr>
    </w:p>
    <w:p w14:paraId="4A2AC68B" w14:textId="660FA852" w:rsidR="00445A8D" w:rsidRDefault="00445A8D">
      <w:pPr>
        <w:rPr>
          <w:rFonts w:ascii="Sarabun" w:hAnsi="Sarabun" w:cs="Sarabun"/>
          <w:color w:val="000000"/>
          <w:sz w:val="22"/>
          <w:szCs w:val="22"/>
        </w:rPr>
      </w:pPr>
    </w:p>
    <w:p w14:paraId="01B94C3A" w14:textId="3CADF8E7" w:rsidR="00445A8D" w:rsidRDefault="00445A8D">
      <w:pPr>
        <w:rPr>
          <w:rFonts w:ascii="Sarabun" w:hAnsi="Sarabun" w:cs="Sarabun"/>
          <w:color w:val="000000"/>
          <w:sz w:val="22"/>
          <w:szCs w:val="22"/>
        </w:rPr>
      </w:pPr>
    </w:p>
    <w:p w14:paraId="793299B9" w14:textId="25403CF4" w:rsidR="00445A8D" w:rsidRDefault="00445A8D">
      <w:pPr>
        <w:rPr>
          <w:rFonts w:ascii="Sarabun" w:hAnsi="Sarabun" w:cs="Sarabun"/>
          <w:color w:val="000000"/>
          <w:sz w:val="22"/>
          <w:szCs w:val="22"/>
        </w:rPr>
      </w:pPr>
    </w:p>
    <w:p w14:paraId="2C6F221A" w14:textId="3E7C0188" w:rsidR="00445A8D" w:rsidRDefault="00445A8D">
      <w:pPr>
        <w:rPr>
          <w:rFonts w:ascii="Sarabun" w:hAnsi="Sarabun" w:cs="Sarabun"/>
          <w:color w:val="000000"/>
          <w:sz w:val="22"/>
          <w:szCs w:val="22"/>
        </w:rPr>
      </w:pPr>
    </w:p>
    <w:p w14:paraId="3653A030" w14:textId="41352CDA" w:rsidR="00445A8D" w:rsidRDefault="00445A8D">
      <w:pPr>
        <w:rPr>
          <w:rFonts w:ascii="Sarabun" w:hAnsi="Sarabun" w:cs="Sarabun"/>
          <w:color w:val="000000"/>
          <w:sz w:val="22"/>
          <w:szCs w:val="22"/>
        </w:rPr>
      </w:pPr>
    </w:p>
    <w:p w14:paraId="300671C0" w14:textId="0246A254" w:rsidR="00445A8D" w:rsidRDefault="00445A8D">
      <w:pPr>
        <w:rPr>
          <w:rFonts w:ascii="Sarabun" w:hAnsi="Sarabun" w:cs="Sarabun"/>
          <w:color w:val="000000"/>
          <w:sz w:val="22"/>
          <w:szCs w:val="22"/>
        </w:rPr>
      </w:pPr>
    </w:p>
    <w:p w14:paraId="6ACE203E" w14:textId="00B7DF6B" w:rsidR="00445A8D" w:rsidRDefault="00445A8D">
      <w:pPr>
        <w:rPr>
          <w:rFonts w:ascii="Sarabun" w:hAnsi="Sarabun" w:cs="Sarabun"/>
          <w:color w:val="000000"/>
          <w:sz w:val="22"/>
          <w:szCs w:val="22"/>
        </w:rPr>
      </w:pPr>
    </w:p>
    <w:p w14:paraId="2902BDDA" w14:textId="693A0D97" w:rsidR="00445A8D" w:rsidRDefault="00445A8D">
      <w:pPr>
        <w:rPr>
          <w:rFonts w:ascii="Sarabun" w:hAnsi="Sarabun" w:cs="Sarabun"/>
          <w:color w:val="000000"/>
          <w:sz w:val="22"/>
          <w:szCs w:val="22"/>
        </w:rPr>
      </w:pPr>
    </w:p>
    <w:p w14:paraId="73284470" w14:textId="6AD67877" w:rsidR="00445A8D" w:rsidRDefault="00445A8D">
      <w:pPr>
        <w:rPr>
          <w:rFonts w:ascii="Sarabun" w:hAnsi="Sarabun" w:cs="Sarabun"/>
          <w:color w:val="000000"/>
          <w:sz w:val="22"/>
          <w:szCs w:val="22"/>
        </w:rPr>
      </w:pPr>
    </w:p>
    <w:p w14:paraId="40D87021" w14:textId="4A52886A" w:rsidR="00445A8D" w:rsidRDefault="00445A8D">
      <w:pPr>
        <w:rPr>
          <w:rFonts w:ascii="Sarabun" w:hAnsi="Sarabun" w:cs="Sarabun"/>
          <w:color w:val="000000"/>
          <w:sz w:val="22"/>
          <w:szCs w:val="22"/>
        </w:rPr>
      </w:pPr>
    </w:p>
    <w:p w14:paraId="5B482FF6" w14:textId="7B64C7F4" w:rsidR="00445A8D" w:rsidRDefault="00445A8D">
      <w:pPr>
        <w:rPr>
          <w:rFonts w:ascii="Sarabun" w:hAnsi="Sarabun" w:cs="Sarabun"/>
          <w:color w:val="000000"/>
          <w:sz w:val="22"/>
          <w:szCs w:val="22"/>
        </w:rPr>
      </w:pPr>
    </w:p>
    <w:p w14:paraId="6457E8CE" w14:textId="1B8B08C5" w:rsidR="00445A8D" w:rsidRDefault="00445A8D">
      <w:pPr>
        <w:rPr>
          <w:rFonts w:ascii="Sarabun" w:hAnsi="Sarabun" w:cs="Sarabun"/>
          <w:color w:val="000000"/>
          <w:sz w:val="22"/>
          <w:szCs w:val="22"/>
        </w:rPr>
      </w:pPr>
    </w:p>
    <w:p w14:paraId="3FDC308D" w14:textId="7D3F79E5" w:rsidR="00445A8D" w:rsidRDefault="00445A8D">
      <w:pPr>
        <w:rPr>
          <w:rFonts w:ascii="Sarabun" w:hAnsi="Sarabun" w:cs="Sarabun"/>
          <w:color w:val="000000"/>
          <w:sz w:val="22"/>
          <w:szCs w:val="22"/>
        </w:rPr>
      </w:pPr>
    </w:p>
    <w:p w14:paraId="07343CE2" w14:textId="7A1052C9" w:rsidR="00445A8D" w:rsidRDefault="00445A8D">
      <w:pPr>
        <w:rPr>
          <w:rFonts w:ascii="Sarabun" w:hAnsi="Sarabun" w:cs="Sarabun"/>
          <w:color w:val="000000"/>
          <w:sz w:val="22"/>
          <w:szCs w:val="22"/>
        </w:rPr>
      </w:pPr>
    </w:p>
    <w:p w14:paraId="5F44DB0F" w14:textId="6F94B9F8" w:rsidR="00445A8D" w:rsidRDefault="00445A8D">
      <w:pPr>
        <w:rPr>
          <w:rFonts w:ascii="Sarabun" w:hAnsi="Sarabun" w:cs="Sarabun"/>
          <w:color w:val="000000"/>
          <w:sz w:val="22"/>
          <w:szCs w:val="22"/>
        </w:rPr>
      </w:pPr>
    </w:p>
    <w:p w14:paraId="37AF5209" w14:textId="5BEAEF52" w:rsidR="00445A8D" w:rsidRDefault="00445A8D">
      <w:pPr>
        <w:rPr>
          <w:rFonts w:ascii="Sarabun" w:hAnsi="Sarabun" w:cs="Sarabun"/>
          <w:color w:val="000000"/>
          <w:sz w:val="22"/>
          <w:szCs w:val="22"/>
        </w:rPr>
      </w:pPr>
    </w:p>
    <w:p w14:paraId="5EEC04A3" w14:textId="1F7AD7FA" w:rsidR="00445A8D" w:rsidRDefault="00445A8D">
      <w:pPr>
        <w:rPr>
          <w:rFonts w:ascii="Sarabun" w:hAnsi="Sarabun" w:cs="Sarabun"/>
          <w:color w:val="000000"/>
          <w:sz w:val="22"/>
          <w:szCs w:val="22"/>
        </w:rPr>
      </w:pPr>
    </w:p>
    <w:p w14:paraId="46BC67D7" w14:textId="44E86AA9" w:rsidR="00445A8D" w:rsidRDefault="00445A8D">
      <w:pPr>
        <w:rPr>
          <w:rFonts w:ascii="Sarabun" w:hAnsi="Sarabun" w:cs="Sarabun"/>
          <w:color w:val="000000"/>
          <w:sz w:val="22"/>
          <w:szCs w:val="22"/>
        </w:rPr>
      </w:pPr>
    </w:p>
    <w:p w14:paraId="2350C125" w14:textId="6C0E638F" w:rsidR="00445A8D" w:rsidRDefault="00445A8D">
      <w:pPr>
        <w:rPr>
          <w:rFonts w:ascii="Sarabun" w:hAnsi="Sarabun" w:cs="Sarabun"/>
          <w:color w:val="000000"/>
          <w:sz w:val="22"/>
          <w:szCs w:val="22"/>
        </w:rPr>
      </w:pPr>
    </w:p>
    <w:p w14:paraId="7F0E4AD9" w14:textId="625A683B" w:rsidR="00445A8D" w:rsidRDefault="00445A8D">
      <w:pPr>
        <w:rPr>
          <w:rFonts w:ascii="Sarabun" w:hAnsi="Sarabun" w:cs="Sarabun"/>
          <w:color w:val="000000"/>
          <w:sz w:val="22"/>
          <w:szCs w:val="22"/>
        </w:rPr>
      </w:pPr>
    </w:p>
    <w:p w14:paraId="415D93F3" w14:textId="3E019610" w:rsidR="00445A8D" w:rsidRDefault="00445A8D">
      <w:pPr>
        <w:rPr>
          <w:rFonts w:ascii="Sarabun" w:hAnsi="Sarabun" w:cs="Sarabun"/>
          <w:color w:val="000000"/>
          <w:sz w:val="22"/>
          <w:szCs w:val="22"/>
        </w:rPr>
      </w:pPr>
    </w:p>
    <w:p w14:paraId="5DE6B3E9" w14:textId="7690D226" w:rsidR="00445A8D" w:rsidRDefault="00445A8D">
      <w:pPr>
        <w:rPr>
          <w:rFonts w:ascii="Sarabun" w:hAnsi="Sarabun" w:cs="Sarabun"/>
          <w:color w:val="000000"/>
          <w:sz w:val="22"/>
          <w:szCs w:val="22"/>
        </w:rPr>
      </w:pPr>
    </w:p>
    <w:p w14:paraId="586CB909" w14:textId="77777777" w:rsidR="00445A8D" w:rsidRDefault="00445A8D">
      <w:pPr>
        <w:rPr>
          <w:rFonts w:ascii="Sarabun" w:hAnsi="Sarabun" w:cs="Sarabun"/>
          <w:color w:val="000000"/>
          <w:sz w:val="22"/>
          <w:szCs w:val="22"/>
        </w:rPr>
        <w:sectPr w:rsidR="00445A8D">
          <w:headerReference w:type="default" r:id="rId8"/>
          <w:footerReference w:type="default" r:id="rId9"/>
          <w:pgSz w:w="11909" w:h="16834" w:code="9"/>
          <w:pgMar w:top="432" w:right="850" w:bottom="432" w:left="850" w:header="576" w:footer="720" w:gutter="288"/>
          <w:paperSrc w:first="7" w:other="7"/>
          <w:cols w:space="720"/>
        </w:sectPr>
      </w:pPr>
    </w:p>
    <w:tbl>
      <w:tblPr>
        <w:tblW w:w="14678" w:type="dxa"/>
        <w:tblInd w:w="-252" w:type="dxa"/>
        <w:tblBorders>
          <w:insideV w:val="single" w:sz="2" w:space="0" w:color="005071"/>
        </w:tblBorders>
        <w:tblLayout w:type="fixed"/>
        <w:tblLook w:val="0000" w:firstRow="0" w:lastRow="0" w:firstColumn="0" w:lastColumn="0" w:noHBand="0" w:noVBand="0"/>
      </w:tblPr>
      <w:tblGrid>
        <w:gridCol w:w="7511"/>
        <w:gridCol w:w="3060"/>
        <w:gridCol w:w="4107"/>
      </w:tblGrid>
      <w:tr w:rsidR="00445A8D" w:rsidRPr="00445A8D" w14:paraId="6D8F7AA0" w14:textId="77777777" w:rsidTr="0076652D">
        <w:trPr>
          <w:trHeight w:val="1560"/>
        </w:trPr>
        <w:tc>
          <w:tcPr>
            <w:tcW w:w="14678" w:type="dxa"/>
            <w:gridSpan w:val="3"/>
            <w:tcBorders>
              <w:bottom w:val="single" w:sz="2" w:space="0" w:color="FFFFFF"/>
            </w:tcBorders>
            <w:shd w:val="clear" w:color="auto" w:fill="0E3859"/>
          </w:tcPr>
          <w:p w14:paraId="5613E678" w14:textId="77777777" w:rsidR="00445A8D" w:rsidRPr="00445A8D" w:rsidRDefault="00445A8D" w:rsidP="00445A8D">
            <w:pPr>
              <w:spacing w:after="160" w:line="259" w:lineRule="auto"/>
              <w:jc w:val="center"/>
              <w:rPr>
                <w:rFonts w:ascii="Sarabun" w:eastAsia="Calibri" w:hAnsi="Sarabun" w:cs="Sarabun"/>
                <w:b/>
                <w:bCs/>
                <w:color w:val="FFFFFF"/>
                <w:sz w:val="32"/>
                <w:szCs w:val="32"/>
              </w:rPr>
            </w:pPr>
            <w:r w:rsidRPr="00445A8D">
              <w:rPr>
                <w:rFonts w:ascii="Sarabun" w:eastAsia="Calibri" w:hAnsi="Sarabun" w:cs="Sarabun"/>
                <w:b/>
                <w:noProof/>
                <w:sz w:val="32"/>
                <w:szCs w:val="32"/>
              </w:rPr>
              <w:lastRenderedPageBreak/>
              <w:drawing>
                <wp:anchor distT="0" distB="0" distL="114300" distR="114300" simplePos="0" relativeHeight="251661312" behindDoc="0" locked="0" layoutInCell="1" allowOverlap="1" wp14:anchorId="20EFDDB5" wp14:editId="2D193003">
                  <wp:simplePos x="0" y="0"/>
                  <wp:positionH relativeFrom="column">
                    <wp:posOffset>-70485</wp:posOffset>
                  </wp:positionH>
                  <wp:positionV relativeFrom="paragraph">
                    <wp:posOffset>-635</wp:posOffset>
                  </wp:positionV>
                  <wp:extent cx="1747954" cy="98107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7954"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5A8D">
              <w:rPr>
                <w:rFonts w:ascii="Sarabun" w:eastAsia="Calibri" w:hAnsi="Sarabun" w:cs="Sarabun"/>
                <w:b/>
                <w:bCs/>
                <w:color w:val="FFFFFF"/>
                <w:sz w:val="32"/>
                <w:szCs w:val="32"/>
              </w:rPr>
              <w:t>Person Specification</w:t>
            </w:r>
          </w:p>
          <w:p w14:paraId="547D7F74" w14:textId="77777777" w:rsidR="00445A8D" w:rsidRPr="00445A8D" w:rsidRDefault="00445A8D" w:rsidP="00445A8D">
            <w:pPr>
              <w:spacing w:after="160" w:line="259" w:lineRule="auto"/>
              <w:jc w:val="center"/>
              <w:rPr>
                <w:rFonts w:ascii="Sarabun" w:eastAsia="Calibri" w:hAnsi="Sarabun" w:cs="Sarabun"/>
                <w:szCs w:val="24"/>
              </w:rPr>
            </w:pPr>
            <w:r w:rsidRPr="00445A8D">
              <w:rPr>
                <w:rFonts w:ascii="Sarabun" w:eastAsia="Calibri" w:hAnsi="Sarabun" w:cs="Sarabun"/>
                <w:b/>
                <w:bCs/>
                <w:color w:val="FFFFFF"/>
                <w:sz w:val="32"/>
                <w:szCs w:val="32"/>
              </w:rPr>
              <w:t>Finance Assistant</w:t>
            </w:r>
          </w:p>
        </w:tc>
      </w:tr>
      <w:tr w:rsidR="00445A8D" w:rsidRPr="00445A8D" w14:paraId="6C4910AD" w14:textId="77777777" w:rsidTr="0076652D">
        <w:tc>
          <w:tcPr>
            <w:tcW w:w="14678" w:type="dxa"/>
            <w:gridSpan w:val="3"/>
            <w:tcBorders>
              <w:top w:val="single" w:sz="2" w:space="0" w:color="FFFFFF"/>
              <w:bottom w:val="single" w:sz="2" w:space="0" w:color="FFFFFF"/>
            </w:tcBorders>
            <w:shd w:val="clear" w:color="auto" w:fill="auto"/>
          </w:tcPr>
          <w:p w14:paraId="34604523"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 xml:space="preserve">The </w:t>
            </w:r>
            <w:r w:rsidRPr="00445A8D">
              <w:rPr>
                <w:rFonts w:ascii="Sarabun" w:eastAsia="Calibri" w:hAnsi="Sarabun" w:cs="Sarabun"/>
                <w:b/>
                <w:szCs w:val="24"/>
              </w:rPr>
              <w:t xml:space="preserve">FINANCE ASSISTANT </w:t>
            </w:r>
            <w:r w:rsidRPr="00445A8D">
              <w:rPr>
                <w:rFonts w:ascii="Sarabun" w:eastAsia="Calibri" w:hAnsi="Sarabun" w:cs="Sarabun"/>
                <w:szCs w:val="24"/>
              </w:rPr>
              <w:t>will be</w:t>
            </w:r>
            <w:r w:rsidRPr="00445A8D">
              <w:rPr>
                <w:rFonts w:ascii="Sarabun" w:eastAsia="Calibri" w:hAnsi="Sarabun" w:cs="Sarabun"/>
                <w:b/>
                <w:szCs w:val="24"/>
              </w:rPr>
              <w:t xml:space="preserve"> </w:t>
            </w:r>
            <w:r w:rsidRPr="00445A8D">
              <w:rPr>
                <w:rFonts w:ascii="Sarabun" w:eastAsia="Calibri" w:hAnsi="Sarabun" w:cs="Sarabun"/>
                <w:szCs w:val="24"/>
              </w:rPr>
              <w:t>highly organised and able to work effectively within established guidelines/procedures to deadlines, prioritising and taking ownership of a busy workload. They will have experience of providing finance support to departmental staff and the Head of Service.   They will have excellent communication skills.</w:t>
            </w:r>
          </w:p>
        </w:tc>
      </w:tr>
      <w:tr w:rsidR="00445A8D" w:rsidRPr="00445A8D" w14:paraId="047CE2E8" w14:textId="77777777" w:rsidTr="0076652D">
        <w:trPr>
          <w:trHeight w:val="289"/>
        </w:trPr>
        <w:tc>
          <w:tcPr>
            <w:tcW w:w="7511" w:type="dxa"/>
            <w:tcBorders>
              <w:top w:val="single" w:sz="2" w:space="0" w:color="FFFFFF"/>
              <w:bottom w:val="dotted" w:sz="4" w:space="0" w:color="auto"/>
            </w:tcBorders>
            <w:shd w:val="clear" w:color="auto" w:fill="0E3859"/>
          </w:tcPr>
          <w:p w14:paraId="4A11A932" w14:textId="77777777" w:rsidR="00445A8D" w:rsidRPr="00445A8D" w:rsidRDefault="00445A8D" w:rsidP="00445A8D">
            <w:pPr>
              <w:spacing w:after="160" w:line="259" w:lineRule="auto"/>
              <w:rPr>
                <w:rFonts w:ascii="Sarabun" w:eastAsia="Calibri" w:hAnsi="Sarabun" w:cs="Sarabun"/>
                <w:b/>
                <w:bCs/>
                <w:color w:val="FFFFFF"/>
                <w:szCs w:val="24"/>
              </w:rPr>
            </w:pPr>
            <w:r w:rsidRPr="00445A8D">
              <w:rPr>
                <w:rFonts w:ascii="Sarabun" w:eastAsia="Calibri" w:hAnsi="Sarabun" w:cs="Sarabun"/>
                <w:b/>
                <w:bCs/>
                <w:color w:val="FFFFFF"/>
                <w:szCs w:val="24"/>
              </w:rPr>
              <w:t xml:space="preserve">ACADEMIC /PROFESSIONAL QUALIFICATIONS </w:t>
            </w:r>
          </w:p>
        </w:tc>
        <w:tc>
          <w:tcPr>
            <w:tcW w:w="3060" w:type="dxa"/>
            <w:tcBorders>
              <w:top w:val="single" w:sz="2" w:space="0" w:color="FFFFFF"/>
              <w:bottom w:val="dotted" w:sz="4" w:space="0" w:color="auto"/>
            </w:tcBorders>
            <w:shd w:val="clear" w:color="auto" w:fill="0E3859"/>
          </w:tcPr>
          <w:p w14:paraId="2294AFD1" w14:textId="77777777" w:rsidR="00445A8D" w:rsidRPr="00445A8D" w:rsidRDefault="00445A8D" w:rsidP="00445A8D">
            <w:pPr>
              <w:spacing w:after="160" w:line="259" w:lineRule="auto"/>
              <w:rPr>
                <w:rFonts w:ascii="Sarabun" w:eastAsia="Calibri" w:hAnsi="Sarabun" w:cs="Sarabun"/>
                <w:b/>
                <w:bCs/>
                <w:color w:val="FFFFFF"/>
                <w:szCs w:val="24"/>
              </w:rPr>
            </w:pPr>
            <w:r w:rsidRPr="00445A8D">
              <w:rPr>
                <w:rFonts w:ascii="Sarabun" w:eastAsia="Calibri" w:hAnsi="Sarabun" w:cs="Sarabun"/>
                <w:b/>
                <w:bCs/>
                <w:color w:val="FFFFFF"/>
                <w:szCs w:val="24"/>
              </w:rPr>
              <w:t>Essential / Desirable</w:t>
            </w:r>
          </w:p>
        </w:tc>
        <w:tc>
          <w:tcPr>
            <w:tcW w:w="4107" w:type="dxa"/>
            <w:tcBorders>
              <w:top w:val="single" w:sz="2" w:space="0" w:color="FFFFFF"/>
              <w:bottom w:val="dotted" w:sz="4" w:space="0" w:color="auto"/>
            </w:tcBorders>
            <w:shd w:val="clear" w:color="auto" w:fill="0E3859"/>
          </w:tcPr>
          <w:p w14:paraId="3D29B7CC" w14:textId="77777777" w:rsidR="00445A8D" w:rsidRPr="00445A8D" w:rsidRDefault="00445A8D" w:rsidP="00445A8D">
            <w:pPr>
              <w:spacing w:after="160" w:line="259" w:lineRule="auto"/>
              <w:rPr>
                <w:rFonts w:ascii="Sarabun" w:eastAsia="Calibri" w:hAnsi="Sarabun" w:cs="Sarabun"/>
                <w:b/>
                <w:bCs/>
                <w:color w:val="FFFFFF"/>
                <w:szCs w:val="24"/>
              </w:rPr>
            </w:pPr>
            <w:r w:rsidRPr="00445A8D">
              <w:rPr>
                <w:rFonts w:ascii="Sarabun" w:eastAsia="Calibri" w:hAnsi="Sarabun" w:cs="Sarabun"/>
                <w:b/>
                <w:bCs/>
                <w:color w:val="FFFFFF"/>
                <w:szCs w:val="24"/>
              </w:rPr>
              <w:t>How this will be assessed</w:t>
            </w:r>
          </w:p>
        </w:tc>
      </w:tr>
      <w:tr w:rsidR="00445A8D" w:rsidRPr="00445A8D" w14:paraId="452B3229" w14:textId="77777777" w:rsidTr="0076652D">
        <w:trPr>
          <w:trHeight w:val="289"/>
        </w:trPr>
        <w:tc>
          <w:tcPr>
            <w:tcW w:w="7511" w:type="dxa"/>
            <w:tcBorders>
              <w:top w:val="dotted" w:sz="4" w:space="0" w:color="auto"/>
              <w:left w:val="nil"/>
              <w:bottom w:val="dotted" w:sz="4" w:space="0" w:color="auto"/>
            </w:tcBorders>
            <w:shd w:val="clear" w:color="auto" w:fill="auto"/>
          </w:tcPr>
          <w:p w14:paraId="461990EF"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English &amp; Maths GCSE grade C or above (or equivalent qualification)</w:t>
            </w:r>
          </w:p>
        </w:tc>
        <w:tc>
          <w:tcPr>
            <w:tcW w:w="3060" w:type="dxa"/>
            <w:tcBorders>
              <w:top w:val="dotted" w:sz="4" w:space="0" w:color="auto"/>
              <w:bottom w:val="dotted" w:sz="4" w:space="0" w:color="auto"/>
            </w:tcBorders>
            <w:shd w:val="clear" w:color="auto" w:fill="auto"/>
          </w:tcPr>
          <w:p w14:paraId="5DD9F292" w14:textId="094E07EE" w:rsidR="00445A8D" w:rsidRPr="00445A8D" w:rsidRDefault="004B1DCC" w:rsidP="00445A8D">
            <w:pPr>
              <w:spacing w:after="160" w:line="259" w:lineRule="auto"/>
              <w:rPr>
                <w:rFonts w:ascii="Sarabun" w:eastAsia="Calibri" w:hAnsi="Sarabun" w:cs="Sarabun"/>
                <w:szCs w:val="24"/>
              </w:rPr>
            </w:pPr>
            <w:r>
              <w:rPr>
                <w:rFonts w:ascii="Sarabun" w:eastAsia="Calibri" w:hAnsi="Sarabun" w:cs="Sarabun"/>
                <w:szCs w:val="24"/>
              </w:rPr>
              <w:t>Essential</w:t>
            </w:r>
          </w:p>
        </w:tc>
        <w:tc>
          <w:tcPr>
            <w:tcW w:w="4107" w:type="dxa"/>
            <w:tcBorders>
              <w:top w:val="dotted" w:sz="4" w:space="0" w:color="auto"/>
              <w:bottom w:val="dotted" w:sz="4" w:space="0" w:color="auto"/>
              <w:right w:val="nil"/>
            </w:tcBorders>
            <w:shd w:val="clear" w:color="auto" w:fill="auto"/>
          </w:tcPr>
          <w:p w14:paraId="0D3BAB66"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 xml:space="preserve">Certificate </w:t>
            </w:r>
          </w:p>
        </w:tc>
      </w:tr>
      <w:tr w:rsidR="00445A8D" w:rsidRPr="00445A8D" w14:paraId="3757922B" w14:textId="77777777" w:rsidTr="0076652D">
        <w:trPr>
          <w:trHeight w:val="289"/>
        </w:trPr>
        <w:tc>
          <w:tcPr>
            <w:tcW w:w="7511" w:type="dxa"/>
            <w:tcBorders>
              <w:top w:val="dotted" w:sz="4" w:space="0" w:color="auto"/>
              <w:bottom w:val="nil"/>
            </w:tcBorders>
            <w:shd w:val="clear" w:color="auto" w:fill="0E3859"/>
          </w:tcPr>
          <w:p w14:paraId="25301B06" w14:textId="77777777" w:rsidR="00445A8D" w:rsidRPr="00445A8D" w:rsidRDefault="00445A8D" w:rsidP="00445A8D">
            <w:pPr>
              <w:spacing w:after="160" w:line="259" w:lineRule="auto"/>
              <w:rPr>
                <w:rFonts w:ascii="Sarabun" w:eastAsia="Calibri" w:hAnsi="Sarabun" w:cs="Sarabun"/>
                <w:b/>
                <w:bCs/>
                <w:szCs w:val="24"/>
              </w:rPr>
            </w:pPr>
            <w:r w:rsidRPr="00445A8D">
              <w:rPr>
                <w:rFonts w:ascii="Sarabun" w:eastAsia="Calibri" w:hAnsi="Sarabun" w:cs="Sarabun"/>
                <w:b/>
                <w:bCs/>
                <w:color w:val="FFFFFF"/>
                <w:szCs w:val="24"/>
              </w:rPr>
              <w:t>KNOWLEDGE &amp; EXPERIENCE</w:t>
            </w:r>
          </w:p>
        </w:tc>
        <w:tc>
          <w:tcPr>
            <w:tcW w:w="3060" w:type="dxa"/>
            <w:tcBorders>
              <w:top w:val="dotted" w:sz="4" w:space="0" w:color="auto"/>
              <w:bottom w:val="nil"/>
            </w:tcBorders>
            <w:shd w:val="clear" w:color="auto" w:fill="0E3859"/>
          </w:tcPr>
          <w:p w14:paraId="41897DA3" w14:textId="77777777" w:rsidR="00445A8D" w:rsidRPr="00445A8D" w:rsidRDefault="00445A8D" w:rsidP="00445A8D">
            <w:pPr>
              <w:spacing w:after="160" w:line="259" w:lineRule="auto"/>
              <w:rPr>
                <w:rFonts w:ascii="Sarabun" w:eastAsia="Calibri" w:hAnsi="Sarabun" w:cs="Sarabun"/>
                <w:szCs w:val="24"/>
              </w:rPr>
            </w:pPr>
          </w:p>
        </w:tc>
        <w:tc>
          <w:tcPr>
            <w:tcW w:w="4107" w:type="dxa"/>
            <w:tcBorders>
              <w:top w:val="dotted" w:sz="4" w:space="0" w:color="auto"/>
              <w:bottom w:val="nil"/>
            </w:tcBorders>
            <w:shd w:val="clear" w:color="auto" w:fill="0E3859"/>
          </w:tcPr>
          <w:p w14:paraId="52A5A27E" w14:textId="77777777" w:rsidR="00445A8D" w:rsidRPr="00445A8D" w:rsidRDefault="00445A8D" w:rsidP="00445A8D">
            <w:pPr>
              <w:spacing w:after="160" w:line="259" w:lineRule="auto"/>
              <w:rPr>
                <w:rFonts w:ascii="Sarabun" w:eastAsia="Calibri" w:hAnsi="Sarabun" w:cs="Sarabun"/>
                <w:szCs w:val="24"/>
              </w:rPr>
            </w:pPr>
          </w:p>
        </w:tc>
      </w:tr>
      <w:tr w:rsidR="00445A8D" w:rsidRPr="00445A8D" w14:paraId="1540EBE7" w14:textId="77777777" w:rsidTr="0076652D">
        <w:trPr>
          <w:trHeight w:val="417"/>
        </w:trPr>
        <w:tc>
          <w:tcPr>
            <w:tcW w:w="7511" w:type="dxa"/>
            <w:tcBorders>
              <w:top w:val="dotted" w:sz="4" w:space="0" w:color="auto"/>
              <w:bottom w:val="dotted" w:sz="4" w:space="0" w:color="auto"/>
            </w:tcBorders>
            <w:shd w:val="clear" w:color="auto" w:fill="auto"/>
          </w:tcPr>
          <w:p w14:paraId="358F3FA8"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Experience of working within established guidelines/procedures</w:t>
            </w:r>
          </w:p>
        </w:tc>
        <w:tc>
          <w:tcPr>
            <w:tcW w:w="3060" w:type="dxa"/>
            <w:tcBorders>
              <w:top w:val="dotted" w:sz="4" w:space="0" w:color="auto"/>
              <w:bottom w:val="dotted" w:sz="4" w:space="0" w:color="auto"/>
            </w:tcBorders>
            <w:shd w:val="clear" w:color="auto" w:fill="auto"/>
          </w:tcPr>
          <w:p w14:paraId="5389E72C"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Essential</w:t>
            </w:r>
          </w:p>
        </w:tc>
        <w:tc>
          <w:tcPr>
            <w:tcW w:w="4107" w:type="dxa"/>
            <w:tcBorders>
              <w:top w:val="dotted" w:sz="4" w:space="0" w:color="auto"/>
              <w:bottom w:val="dotted" w:sz="4" w:space="0" w:color="auto"/>
            </w:tcBorders>
            <w:shd w:val="clear" w:color="auto" w:fill="auto"/>
          </w:tcPr>
          <w:p w14:paraId="6C766656"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Application / Interview</w:t>
            </w:r>
          </w:p>
        </w:tc>
      </w:tr>
      <w:tr w:rsidR="00445A8D" w:rsidRPr="00445A8D" w14:paraId="4B8C59BD" w14:textId="77777777" w:rsidTr="0076652D">
        <w:trPr>
          <w:trHeight w:val="289"/>
        </w:trPr>
        <w:tc>
          <w:tcPr>
            <w:tcW w:w="7511" w:type="dxa"/>
            <w:tcBorders>
              <w:bottom w:val="dotted" w:sz="4" w:space="0" w:color="auto"/>
            </w:tcBorders>
            <w:shd w:val="clear" w:color="auto" w:fill="auto"/>
          </w:tcPr>
          <w:p w14:paraId="76A6BDBA"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Experience of working to deadlines and managing a busy workload</w:t>
            </w:r>
          </w:p>
        </w:tc>
        <w:tc>
          <w:tcPr>
            <w:tcW w:w="3060" w:type="dxa"/>
            <w:tcBorders>
              <w:bottom w:val="dotted" w:sz="4" w:space="0" w:color="auto"/>
            </w:tcBorders>
            <w:shd w:val="clear" w:color="auto" w:fill="auto"/>
          </w:tcPr>
          <w:p w14:paraId="75C98D57"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Essential</w:t>
            </w:r>
          </w:p>
        </w:tc>
        <w:tc>
          <w:tcPr>
            <w:tcW w:w="4107" w:type="dxa"/>
            <w:tcBorders>
              <w:bottom w:val="dotted" w:sz="4" w:space="0" w:color="auto"/>
            </w:tcBorders>
            <w:shd w:val="clear" w:color="auto" w:fill="auto"/>
          </w:tcPr>
          <w:p w14:paraId="50403DB6"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Application / Interview</w:t>
            </w:r>
          </w:p>
        </w:tc>
      </w:tr>
      <w:tr w:rsidR="00445A8D" w:rsidRPr="00445A8D" w14:paraId="1D12E460" w14:textId="77777777" w:rsidTr="0076652D">
        <w:trPr>
          <w:trHeight w:val="289"/>
        </w:trPr>
        <w:tc>
          <w:tcPr>
            <w:tcW w:w="7511" w:type="dxa"/>
            <w:tcBorders>
              <w:top w:val="dotted" w:sz="4" w:space="0" w:color="auto"/>
              <w:bottom w:val="dotted" w:sz="4" w:space="0" w:color="auto"/>
            </w:tcBorders>
            <w:shd w:val="clear" w:color="auto" w:fill="auto"/>
          </w:tcPr>
          <w:p w14:paraId="625B93B4"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Experience of support to a team and Head of Service</w:t>
            </w:r>
          </w:p>
        </w:tc>
        <w:tc>
          <w:tcPr>
            <w:tcW w:w="3060" w:type="dxa"/>
            <w:tcBorders>
              <w:top w:val="dotted" w:sz="4" w:space="0" w:color="auto"/>
              <w:bottom w:val="dotted" w:sz="4" w:space="0" w:color="auto"/>
            </w:tcBorders>
            <w:shd w:val="clear" w:color="auto" w:fill="auto"/>
          </w:tcPr>
          <w:p w14:paraId="6E3E5DBE"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Essential</w:t>
            </w:r>
          </w:p>
        </w:tc>
        <w:tc>
          <w:tcPr>
            <w:tcW w:w="4107" w:type="dxa"/>
            <w:tcBorders>
              <w:top w:val="dotted" w:sz="4" w:space="0" w:color="auto"/>
              <w:bottom w:val="dotted" w:sz="4" w:space="0" w:color="auto"/>
            </w:tcBorders>
            <w:shd w:val="clear" w:color="auto" w:fill="auto"/>
          </w:tcPr>
          <w:p w14:paraId="699F3DCE"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Application / Interview</w:t>
            </w:r>
          </w:p>
        </w:tc>
      </w:tr>
      <w:tr w:rsidR="00445A8D" w:rsidRPr="00445A8D" w14:paraId="284C5118" w14:textId="77777777" w:rsidTr="0076652D">
        <w:trPr>
          <w:trHeight w:val="414"/>
        </w:trPr>
        <w:tc>
          <w:tcPr>
            <w:tcW w:w="7511" w:type="dxa"/>
            <w:tcBorders>
              <w:top w:val="dotted" w:sz="4" w:space="0" w:color="auto"/>
              <w:bottom w:val="dotted" w:sz="4" w:space="0" w:color="auto"/>
            </w:tcBorders>
            <w:shd w:val="clear" w:color="auto" w:fill="auto"/>
          </w:tcPr>
          <w:p w14:paraId="78CFF6DC"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Knowledge of Accounting Systems – nominal ledger, purchase ledger, sales ledger</w:t>
            </w:r>
          </w:p>
        </w:tc>
        <w:tc>
          <w:tcPr>
            <w:tcW w:w="3060" w:type="dxa"/>
            <w:tcBorders>
              <w:top w:val="dotted" w:sz="4" w:space="0" w:color="auto"/>
              <w:bottom w:val="dotted" w:sz="4" w:space="0" w:color="auto"/>
            </w:tcBorders>
            <w:shd w:val="clear" w:color="auto" w:fill="auto"/>
          </w:tcPr>
          <w:p w14:paraId="5D3E5AC5" w14:textId="7498FCE9" w:rsidR="00445A8D" w:rsidRPr="00445A8D" w:rsidRDefault="004B1DCC" w:rsidP="00445A8D">
            <w:pPr>
              <w:spacing w:after="160" w:line="259" w:lineRule="auto"/>
              <w:rPr>
                <w:rFonts w:ascii="Sarabun" w:eastAsia="Calibri" w:hAnsi="Sarabun" w:cs="Sarabun"/>
                <w:szCs w:val="24"/>
              </w:rPr>
            </w:pPr>
            <w:r w:rsidRPr="00445A8D">
              <w:rPr>
                <w:rFonts w:ascii="Sarabun" w:eastAsia="Calibri" w:hAnsi="Sarabun" w:cs="Sarabun"/>
                <w:szCs w:val="24"/>
              </w:rPr>
              <w:t>Essential</w:t>
            </w:r>
          </w:p>
        </w:tc>
        <w:tc>
          <w:tcPr>
            <w:tcW w:w="4107" w:type="dxa"/>
            <w:tcBorders>
              <w:top w:val="dotted" w:sz="4" w:space="0" w:color="auto"/>
              <w:bottom w:val="dotted" w:sz="4" w:space="0" w:color="auto"/>
            </w:tcBorders>
            <w:shd w:val="clear" w:color="auto" w:fill="auto"/>
          </w:tcPr>
          <w:p w14:paraId="3C2D135B"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Application / Interview</w:t>
            </w:r>
          </w:p>
        </w:tc>
      </w:tr>
      <w:tr w:rsidR="00445A8D" w:rsidRPr="00445A8D" w14:paraId="42F03DDA" w14:textId="77777777" w:rsidTr="0076652D">
        <w:trPr>
          <w:trHeight w:val="547"/>
        </w:trPr>
        <w:tc>
          <w:tcPr>
            <w:tcW w:w="7511" w:type="dxa"/>
            <w:tcBorders>
              <w:top w:val="dotted" w:sz="4" w:space="0" w:color="auto"/>
              <w:bottom w:val="nil"/>
            </w:tcBorders>
            <w:shd w:val="clear" w:color="auto" w:fill="auto"/>
          </w:tcPr>
          <w:p w14:paraId="12CFC0B1"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Knowledge of job costing systems</w:t>
            </w:r>
          </w:p>
        </w:tc>
        <w:tc>
          <w:tcPr>
            <w:tcW w:w="3060" w:type="dxa"/>
            <w:tcBorders>
              <w:top w:val="dotted" w:sz="4" w:space="0" w:color="auto"/>
              <w:bottom w:val="nil"/>
            </w:tcBorders>
            <w:shd w:val="clear" w:color="auto" w:fill="auto"/>
          </w:tcPr>
          <w:p w14:paraId="471FF7E7"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Desirable</w:t>
            </w:r>
          </w:p>
        </w:tc>
        <w:tc>
          <w:tcPr>
            <w:tcW w:w="4107" w:type="dxa"/>
            <w:tcBorders>
              <w:top w:val="dotted" w:sz="4" w:space="0" w:color="auto"/>
              <w:bottom w:val="nil"/>
            </w:tcBorders>
            <w:shd w:val="clear" w:color="auto" w:fill="auto"/>
          </w:tcPr>
          <w:p w14:paraId="30763C33"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Application / Interview</w:t>
            </w:r>
          </w:p>
        </w:tc>
      </w:tr>
      <w:tr w:rsidR="00445A8D" w:rsidRPr="00445A8D" w14:paraId="6C4058D1" w14:textId="77777777" w:rsidTr="0076652D">
        <w:trPr>
          <w:trHeight w:val="547"/>
        </w:trPr>
        <w:tc>
          <w:tcPr>
            <w:tcW w:w="7511" w:type="dxa"/>
            <w:shd w:val="clear" w:color="auto" w:fill="0E3859"/>
          </w:tcPr>
          <w:p w14:paraId="1581BF6C" w14:textId="77777777" w:rsidR="00445A8D" w:rsidRPr="00445A8D" w:rsidRDefault="00445A8D" w:rsidP="00445A8D">
            <w:pPr>
              <w:spacing w:after="160" w:line="259" w:lineRule="auto"/>
              <w:rPr>
                <w:rFonts w:ascii="Sarabun" w:eastAsia="Calibri" w:hAnsi="Sarabun" w:cs="Sarabun"/>
                <w:b/>
                <w:bCs/>
                <w:szCs w:val="24"/>
              </w:rPr>
            </w:pPr>
            <w:r w:rsidRPr="00445A8D">
              <w:rPr>
                <w:rFonts w:ascii="Sarabun" w:eastAsia="Calibri" w:hAnsi="Sarabun" w:cs="Sarabun"/>
                <w:b/>
                <w:bCs/>
                <w:color w:val="FFFFFF"/>
                <w:szCs w:val="24"/>
              </w:rPr>
              <w:t>SKILLS</w:t>
            </w:r>
          </w:p>
        </w:tc>
        <w:tc>
          <w:tcPr>
            <w:tcW w:w="3060" w:type="dxa"/>
            <w:shd w:val="clear" w:color="auto" w:fill="0E3859"/>
          </w:tcPr>
          <w:p w14:paraId="2D9942F0" w14:textId="77777777" w:rsidR="00445A8D" w:rsidRPr="00445A8D" w:rsidRDefault="00445A8D" w:rsidP="00445A8D">
            <w:pPr>
              <w:spacing w:after="160" w:line="259" w:lineRule="auto"/>
              <w:rPr>
                <w:rFonts w:ascii="Sarabun" w:eastAsia="Calibri" w:hAnsi="Sarabun" w:cs="Sarabun"/>
                <w:szCs w:val="24"/>
              </w:rPr>
            </w:pPr>
          </w:p>
        </w:tc>
        <w:tc>
          <w:tcPr>
            <w:tcW w:w="4107" w:type="dxa"/>
            <w:shd w:val="clear" w:color="auto" w:fill="0E3859"/>
          </w:tcPr>
          <w:p w14:paraId="6BA9CD92" w14:textId="77777777" w:rsidR="00445A8D" w:rsidRPr="00445A8D" w:rsidRDefault="00445A8D" w:rsidP="00445A8D">
            <w:pPr>
              <w:spacing w:after="160" w:line="259" w:lineRule="auto"/>
              <w:rPr>
                <w:rFonts w:ascii="Sarabun" w:eastAsia="Calibri" w:hAnsi="Sarabun" w:cs="Sarabun"/>
                <w:szCs w:val="24"/>
              </w:rPr>
            </w:pPr>
          </w:p>
        </w:tc>
      </w:tr>
      <w:tr w:rsidR="00445A8D" w:rsidRPr="00445A8D" w14:paraId="0C463B12" w14:textId="77777777" w:rsidTr="0076652D">
        <w:trPr>
          <w:trHeight w:val="275"/>
        </w:trPr>
        <w:tc>
          <w:tcPr>
            <w:tcW w:w="7511" w:type="dxa"/>
            <w:tcBorders>
              <w:bottom w:val="dotted" w:sz="4" w:space="0" w:color="auto"/>
            </w:tcBorders>
          </w:tcPr>
          <w:p w14:paraId="7B9C30A6" w14:textId="77777777" w:rsidR="00445A8D" w:rsidRPr="00445A8D" w:rsidRDefault="00445A8D" w:rsidP="00445A8D">
            <w:pPr>
              <w:spacing w:after="160" w:line="259" w:lineRule="auto"/>
              <w:rPr>
                <w:rFonts w:ascii="Sarabun" w:eastAsia="Calibri" w:hAnsi="Sarabun" w:cs="Sarabun"/>
                <w:b/>
                <w:szCs w:val="24"/>
              </w:rPr>
            </w:pPr>
            <w:r w:rsidRPr="00445A8D">
              <w:rPr>
                <w:rFonts w:ascii="Sarabun" w:eastAsia="Calibri" w:hAnsi="Sarabun" w:cs="Sarabun"/>
                <w:szCs w:val="24"/>
              </w:rPr>
              <w:t>Excellent organisational skills</w:t>
            </w:r>
          </w:p>
        </w:tc>
        <w:tc>
          <w:tcPr>
            <w:tcW w:w="3060" w:type="dxa"/>
            <w:tcBorders>
              <w:bottom w:val="dotted" w:sz="4" w:space="0" w:color="auto"/>
            </w:tcBorders>
          </w:tcPr>
          <w:p w14:paraId="320351B5"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Essential</w:t>
            </w:r>
          </w:p>
        </w:tc>
        <w:tc>
          <w:tcPr>
            <w:tcW w:w="4107" w:type="dxa"/>
            <w:tcBorders>
              <w:bottom w:val="dotted" w:sz="4" w:space="0" w:color="auto"/>
            </w:tcBorders>
          </w:tcPr>
          <w:p w14:paraId="44625AE7"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Application / Interview</w:t>
            </w:r>
          </w:p>
        </w:tc>
      </w:tr>
      <w:tr w:rsidR="00445A8D" w:rsidRPr="00445A8D" w14:paraId="24CBCA52" w14:textId="77777777" w:rsidTr="0076652D">
        <w:trPr>
          <w:trHeight w:val="275"/>
        </w:trPr>
        <w:tc>
          <w:tcPr>
            <w:tcW w:w="7511" w:type="dxa"/>
            <w:tcBorders>
              <w:top w:val="dotted" w:sz="4" w:space="0" w:color="auto"/>
              <w:bottom w:val="dotted" w:sz="4" w:space="0" w:color="auto"/>
            </w:tcBorders>
          </w:tcPr>
          <w:p w14:paraId="7D54CB45"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lastRenderedPageBreak/>
              <w:t>Well-developed communication, relationship management and customer service skills</w:t>
            </w:r>
          </w:p>
        </w:tc>
        <w:tc>
          <w:tcPr>
            <w:tcW w:w="3060" w:type="dxa"/>
            <w:tcBorders>
              <w:top w:val="dotted" w:sz="4" w:space="0" w:color="auto"/>
              <w:bottom w:val="dotted" w:sz="4" w:space="0" w:color="auto"/>
            </w:tcBorders>
          </w:tcPr>
          <w:p w14:paraId="39071CF0"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Essential</w:t>
            </w:r>
          </w:p>
        </w:tc>
        <w:tc>
          <w:tcPr>
            <w:tcW w:w="4107" w:type="dxa"/>
            <w:tcBorders>
              <w:top w:val="dotted" w:sz="4" w:space="0" w:color="auto"/>
              <w:bottom w:val="dotted" w:sz="4" w:space="0" w:color="auto"/>
            </w:tcBorders>
          </w:tcPr>
          <w:p w14:paraId="60EDFB3A"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Application / Interview</w:t>
            </w:r>
          </w:p>
        </w:tc>
      </w:tr>
      <w:tr w:rsidR="00445A8D" w:rsidRPr="00445A8D" w14:paraId="57AC12BB" w14:textId="77777777" w:rsidTr="0076652D">
        <w:trPr>
          <w:trHeight w:val="275"/>
        </w:trPr>
        <w:tc>
          <w:tcPr>
            <w:tcW w:w="7511" w:type="dxa"/>
            <w:tcBorders>
              <w:top w:val="dotted" w:sz="4" w:space="0" w:color="auto"/>
              <w:bottom w:val="dotted" w:sz="4" w:space="0" w:color="auto"/>
            </w:tcBorders>
          </w:tcPr>
          <w:p w14:paraId="391D74FF"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Excellent data input skills</w:t>
            </w:r>
          </w:p>
        </w:tc>
        <w:tc>
          <w:tcPr>
            <w:tcW w:w="3060" w:type="dxa"/>
            <w:tcBorders>
              <w:top w:val="dotted" w:sz="4" w:space="0" w:color="auto"/>
              <w:bottom w:val="dotted" w:sz="4" w:space="0" w:color="auto"/>
            </w:tcBorders>
          </w:tcPr>
          <w:p w14:paraId="3A1E1FDF"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Essential</w:t>
            </w:r>
          </w:p>
        </w:tc>
        <w:tc>
          <w:tcPr>
            <w:tcW w:w="4107" w:type="dxa"/>
            <w:tcBorders>
              <w:top w:val="dotted" w:sz="4" w:space="0" w:color="auto"/>
              <w:bottom w:val="dotted" w:sz="4" w:space="0" w:color="auto"/>
            </w:tcBorders>
          </w:tcPr>
          <w:p w14:paraId="30B9818F" w14:textId="2FE2D3FF"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Application / Interview</w:t>
            </w:r>
          </w:p>
        </w:tc>
      </w:tr>
      <w:tr w:rsidR="00445A8D" w:rsidRPr="00445A8D" w14:paraId="2780DDB0" w14:textId="77777777" w:rsidTr="0076652D">
        <w:trPr>
          <w:trHeight w:val="275"/>
        </w:trPr>
        <w:tc>
          <w:tcPr>
            <w:tcW w:w="7511" w:type="dxa"/>
            <w:tcBorders>
              <w:top w:val="dotted" w:sz="4" w:space="0" w:color="auto"/>
              <w:bottom w:val="dotted" w:sz="4" w:space="0" w:color="auto"/>
            </w:tcBorders>
          </w:tcPr>
          <w:p w14:paraId="7F576A38"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Microsoft Office – an understanding of word and excel at basic level</w:t>
            </w:r>
          </w:p>
        </w:tc>
        <w:tc>
          <w:tcPr>
            <w:tcW w:w="3060" w:type="dxa"/>
            <w:tcBorders>
              <w:top w:val="dotted" w:sz="4" w:space="0" w:color="auto"/>
              <w:bottom w:val="dotted" w:sz="4" w:space="0" w:color="auto"/>
            </w:tcBorders>
          </w:tcPr>
          <w:p w14:paraId="5792E1D3"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Essential</w:t>
            </w:r>
          </w:p>
        </w:tc>
        <w:tc>
          <w:tcPr>
            <w:tcW w:w="4107" w:type="dxa"/>
            <w:tcBorders>
              <w:top w:val="dotted" w:sz="4" w:space="0" w:color="auto"/>
              <w:bottom w:val="dotted" w:sz="4" w:space="0" w:color="auto"/>
            </w:tcBorders>
          </w:tcPr>
          <w:p w14:paraId="38EE42AE" w14:textId="2BEBB514"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 xml:space="preserve">Application </w:t>
            </w:r>
          </w:p>
        </w:tc>
      </w:tr>
      <w:tr w:rsidR="00445A8D" w:rsidRPr="00445A8D" w14:paraId="211E0230" w14:textId="77777777" w:rsidTr="0076652D">
        <w:trPr>
          <w:trHeight w:val="275"/>
        </w:trPr>
        <w:tc>
          <w:tcPr>
            <w:tcW w:w="7511" w:type="dxa"/>
            <w:tcBorders>
              <w:top w:val="dotted" w:sz="4" w:space="0" w:color="auto"/>
              <w:bottom w:val="nil"/>
            </w:tcBorders>
          </w:tcPr>
          <w:p w14:paraId="15C55F90"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Welsh Language Skills</w:t>
            </w:r>
          </w:p>
        </w:tc>
        <w:tc>
          <w:tcPr>
            <w:tcW w:w="3060" w:type="dxa"/>
            <w:tcBorders>
              <w:top w:val="dotted" w:sz="4" w:space="0" w:color="auto"/>
              <w:bottom w:val="nil"/>
            </w:tcBorders>
          </w:tcPr>
          <w:p w14:paraId="4FEFDABF"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Highly Desirable</w:t>
            </w:r>
          </w:p>
        </w:tc>
        <w:tc>
          <w:tcPr>
            <w:tcW w:w="4107" w:type="dxa"/>
            <w:tcBorders>
              <w:top w:val="dotted" w:sz="4" w:space="0" w:color="auto"/>
              <w:bottom w:val="nil"/>
            </w:tcBorders>
          </w:tcPr>
          <w:p w14:paraId="3FA7BD82"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Application / Interview</w:t>
            </w:r>
          </w:p>
        </w:tc>
      </w:tr>
      <w:tr w:rsidR="00445A8D" w:rsidRPr="00445A8D" w14:paraId="0A37D6E0" w14:textId="77777777" w:rsidTr="0076652D">
        <w:trPr>
          <w:trHeight w:val="275"/>
        </w:trPr>
        <w:tc>
          <w:tcPr>
            <w:tcW w:w="7511" w:type="dxa"/>
            <w:shd w:val="clear" w:color="auto" w:fill="0E3859"/>
          </w:tcPr>
          <w:p w14:paraId="1746BCBD" w14:textId="77777777" w:rsidR="00445A8D" w:rsidRPr="00445A8D" w:rsidRDefault="00445A8D" w:rsidP="00445A8D">
            <w:pPr>
              <w:spacing w:after="160" w:line="259" w:lineRule="auto"/>
              <w:rPr>
                <w:rFonts w:ascii="Sarabun" w:eastAsia="Calibri" w:hAnsi="Sarabun" w:cs="Sarabun"/>
                <w:b/>
                <w:bCs/>
                <w:szCs w:val="24"/>
              </w:rPr>
            </w:pPr>
            <w:r w:rsidRPr="00445A8D">
              <w:rPr>
                <w:rFonts w:ascii="Sarabun" w:eastAsia="Calibri" w:hAnsi="Sarabun" w:cs="Sarabun"/>
                <w:b/>
                <w:bCs/>
                <w:color w:val="FFFFFF"/>
                <w:szCs w:val="24"/>
              </w:rPr>
              <w:t>CARTREFI COMPETENCIES</w:t>
            </w:r>
          </w:p>
        </w:tc>
        <w:tc>
          <w:tcPr>
            <w:tcW w:w="3060" w:type="dxa"/>
            <w:shd w:val="clear" w:color="auto" w:fill="0E3859"/>
          </w:tcPr>
          <w:p w14:paraId="0FC35536" w14:textId="77777777" w:rsidR="00445A8D" w:rsidRPr="00445A8D" w:rsidRDefault="00445A8D" w:rsidP="00445A8D">
            <w:pPr>
              <w:spacing w:after="160" w:line="259" w:lineRule="auto"/>
              <w:rPr>
                <w:rFonts w:ascii="Sarabun" w:eastAsia="Calibri" w:hAnsi="Sarabun" w:cs="Sarabun"/>
                <w:szCs w:val="24"/>
              </w:rPr>
            </w:pPr>
          </w:p>
        </w:tc>
        <w:tc>
          <w:tcPr>
            <w:tcW w:w="4107" w:type="dxa"/>
            <w:shd w:val="clear" w:color="auto" w:fill="0E3859"/>
          </w:tcPr>
          <w:p w14:paraId="53A8B515" w14:textId="77777777" w:rsidR="00445A8D" w:rsidRPr="00445A8D" w:rsidRDefault="00445A8D" w:rsidP="00445A8D">
            <w:pPr>
              <w:spacing w:after="160" w:line="259" w:lineRule="auto"/>
              <w:rPr>
                <w:rFonts w:ascii="Sarabun" w:eastAsia="Calibri" w:hAnsi="Sarabun" w:cs="Sarabun"/>
                <w:szCs w:val="24"/>
              </w:rPr>
            </w:pPr>
          </w:p>
        </w:tc>
      </w:tr>
      <w:tr w:rsidR="00445A8D" w:rsidRPr="00445A8D" w14:paraId="2F2443FF" w14:textId="77777777" w:rsidTr="0076652D">
        <w:trPr>
          <w:trHeight w:val="275"/>
        </w:trPr>
        <w:tc>
          <w:tcPr>
            <w:tcW w:w="7511" w:type="dxa"/>
            <w:tcBorders>
              <w:bottom w:val="dotted" w:sz="4" w:space="0" w:color="auto"/>
            </w:tcBorders>
            <w:vAlign w:val="center"/>
          </w:tcPr>
          <w:p w14:paraId="1B3B069A"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 w:val="22"/>
                <w:szCs w:val="22"/>
              </w:rPr>
              <w:t xml:space="preserve">Committed to quality </w:t>
            </w:r>
          </w:p>
        </w:tc>
        <w:tc>
          <w:tcPr>
            <w:tcW w:w="3060" w:type="dxa"/>
            <w:tcBorders>
              <w:bottom w:val="dotted" w:sz="4" w:space="0" w:color="auto"/>
            </w:tcBorders>
          </w:tcPr>
          <w:p w14:paraId="4278F067"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Essential</w:t>
            </w:r>
          </w:p>
        </w:tc>
        <w:tc>
          <w:tcPr>
            <w:tcW w:w="4107" w:type="dxa"/>
            <w:tcBorders>
              <w:bottom w:val="dotted" w:sz="4" w:space="0" w:color="auto"/>
            </w:tcBorders>
          </w:tcPr>
          <w:p w14:paraId="34AB6A92"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Application / Interview</w:t>
            </w:r>
          </w:p>
        </w:tc>
      </w:tr>
      <w:tr w:rsidR="00445A8D" w:rsidRPr="00445A8D" w14:paraId="4BB87572" w14:textId="77777777" w:rsidTr="0076652D">
        <w:trPr>
          <w:trHeight w:val="275"/>
        </w:trPr>
        <w:tc>
          <w:tcPr>
            <w:tcW w:w="7511" w:type="dxa"/>
            <w:tcBorders>
              <w:top w:val="dotted" w:sz="4" w:space="0" w:color="auto"/>
              <w:bottom w:val="dotted" w:sz="4" w:space="0" w:color="auto"/>
            </w:tcBorders>
            <w:vAlign w:val="center"/>
          </w:tcPr>
          <w:p w14:paraId="1D516920"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 w:val="22"/>
                <w:szCs w:val="22"/>
              </w:rPr>
              <w:t>Innovative</w:t>
            </w:r>
          </w:p>
        </w:tc>
        <w:tc>
          <w:tcPr>
            <w:tcW w:w="3060" w:type="dxa"/>
            <w:tcBorders>
              <w:top w:val="dotted" w:sz="4" w:space="0" w:color="auto"/>
              <w:bottom w:val="dotted" w:sz="4" w:space="0" w:color="auto"/>
            </w:tcBorders>
          </w:tcPr>
          <w:p w14:paraId="573AC225"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Essential</w:t>
            </w:r>
          </w:p>
        </w:tc>
        <w:tc>
          <w:tcPr>
            <w:tcW w:w="4107" w:type="dxa"/>
            <w:tcBorders>
              <w:top w:val="dotted" w:sz="4" w:space="0" w:color="auto"/>
              <w:bottom w:val="dotted" w:sz="4" w:space="0" w:color="auto"/>
            </w:tcBorders>
          </w:tcPr>
          <w:p w14:paraId="0436F743"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Application / Interview</w:t>
            </w:r>
          </w:p>
        </w:tc>
      </w:tr>
      <w:tr w:rsidR="00445A8D" w:rsidRPr="00445A8D" w14:paraId="1AE52CB9" w14:textId="77777777" w:rsidTr="0076652D">
        <w:trPr>
          <w:trHeight w:val="275"/>
        </w:trPr>
        <w:tc>
          <w:tcPr>
            <w:tcW w:w="7511" w:type="dxa"/>
            <w:tcBorders>
              <w:top w:val="dotted" w:sz="4" w:space="0" w:color="auto"/>
              <w:bottom w:val="dotted" w:sz="4" w:space="0" w:color="auto"/>
            </w:tcBorders>
            <w:vAlign w:val="center"/>
          </w:tcPr>
          <w:p w14:paraId="7E7E616A"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 w:val="22"/>
                <w:szCs w:val="22"/>
              </w:rPr>
              <w:t>Doing the right thing</w:t>
            </w:r>
          </w:p>
        </w:tc>
        <w:tc>
          <w:tcPr>
            <w:tcW w:w="3060" w:type="dxa"/>
            <w:tcBorders>
              <w:top w:val="dotted" w:sz="4" w:space="0" w:color="auto"/>
              <w:bottom w:val="dotted" w:sz="4" w:space="0" w:color="auto"/>
            </w:tcBorders>
          </w:tcPr>
          <w:p w14:paraId="516C18E4"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Essential</w:t>
            </w:r>
          </w:p>
        </w:tc>
        <w:tc>
          <w:tcPr>
            <w:tcW w:w="4107" w:type="dxa"/>
            <w:tcBorders>
              <w:top w:val="dotted" w:sz="4" w:space="0" w:color="auto"/>
              <w:bottom w:val="dotted" w:sz="4" w:space="0" w:color="auto"/>
            </w:tcBorders>
          </w:tcPr>
          <w:p w14:paraId="3B03C68F" w14:textId="77777777" w:rsidR="00445A8D" w:rsidRPr="00445A8D" w:rsidRDefault="00445A8D" w:rsidP="00445A8D">
            <w:pPr>
              <w:spacing w:after="160" w:line="259" w:lineRule="auto"/>
              <w:rPr>
                <w:rFonts w:ascii="Sarabun" w:eastAsia="Calibri" w:hAnsi="Sarabun" w:cs="Sarabun"/>
                <w:szCs w:val="24"/>
              </w:rPr>
            </w:pPr>
            <w:r w:rsidRPr="00445A8D">
              <w:rPr>
                <w:rFonts w:ascii="Sarabun" w:eastAsia="Calibri" w:hAnsi="Sarabun" w:cs="Sarabun"/>
                <w:szCs w:val="24"/>
              </w:rPr>
              <w:t>Application / Interview</w:t>
            </w:r>
          </w:p>
        </w:tc>
      </w:tr>
    </w:tbl>
    <w:p w14:paraId="64F187B3" w14:textId="77777777" w:rsidR="00445A8D" w:rsidRPr="00445A8D" w:rsidRDefault="00445A8D" w:rsidP="00445A8D">
      <w:pPr>
        <w:spacing w:after="160" w:line="259" w:lineRule="auto"/>
        <w:rPr>
          <w:rFonts w:ascii="Sarabun" w:eastAsia="Calibri" w:hAnsi="Sarabun" w:cs="Sarabun"/>
          <w:b/>
          <w:bCs/>
          <w:sz w:val="28"/>
          <w:szCs w:val="28"/>
        </w:rPr>
      </w:pPr>
    </w:p>
    <w:p w14:paraId="24602797" w14:textId="77777777" w:rsidR="00445A8D" w:rsidRPr="00445A8D" w:rsidRDefault="00445A8D" w:rsidP="00445A8D">
      <w:pPr>
        <w:rPr>
          <w:rFonts w:ascii="Sarabun" w:hAnsi="Sarabun" w:cs="Sarabun"/>
          <w:b/>
          <w:bCs/>
          <w:color w:val="0E3859"/>
          <w:sz w:val="28"/>
          <w:szCs w:val="28"/>
        </w:rPr>
      </w:pPr>
      <w:r w:rsidRPr="00445A8D">
        <w:rPr>
          <w:rFonts w:ascii="Sarabun" w:hAnsi="Sarabun" w:cs="Sarabun"/>
          <w:b/>
          <w:bCs/>
          <w:color w:val="0E3859"/>
          <w:sz w:val="28"/>
          <w:szCs w:val="28"/>
        </w:rPr>
        <w:t>Cartrefi Conwy are committed to Equality and Diversity in our activities</w:t>
      </w:r>
    </w:p>
    <w:p w14:paraId="72B8D6F0" w14:textId="5613FB00" w:rsidR="00445A8D" w:rsidRPr="0072585F" w:rsidRDefault="00445A8D">
      <w:pPr>
        <w:rPr>
          <w:rFonts w:ascii="Sarabun" w:hAnsi="Sarabun" w:cs="Sarabun"/>
          <w:color w:val="000000"/>
          <w:sz w:val="22"/>
          <w:szCs w:val="22"/>
        </w:rPr>
      </w:pPr>
    </w:p>
    <w:sectPr w:rsidR="00445A8D" w:rsidRPr="0072585F" w:rsidSect="0076652D">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EF107" w14:textId="77777777" w:rsidR="0076652D" w:rsidRDefault="0076652D">
      <w:r>
        <w:separator/>
      </w:r>
    </w:p>
  </w:endnote>
  <w:endnote w:type="continuationSeparator" w:id="0">
    <w:p w14:paraId="5F893684" w14:textId="77777777" w:rsidR="0076652D" w:rsidRDefault="0076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arabun">
    <w:panose1 w:val="00000500000000000000"/>
    <w:charset w:val="00"/>
    <w:family w:val="auto"/>
    <w:pitch w:val="variable"/>
    <w:sig w:usb0="21000007" w:usb1="00000001" w:usb2="00000000" w:usb3="00000000" w:csb0="00010193"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FA057" w14:textId="77777777" w:rsidR="0076652D" w:rsidRDefault="0076652D" w:rsidP="00A61F50">
    <w:pPr>
      <w:pStyle w:val="Footer"/>
      <w:rPr>
        <w:rFonts w:ascii="Arial" w:hAnsi="Arial" w:cs="Arial"/>
        <w:sz w:val="20"/>
      </w:rPr>
    </w:pPr>
    <w:r>
      <w:rPr>
        <w:rFonts w:ascii="Arial" w:hAnsi="Arial" w:cs="Arial"/>
        <w:sz w:val="20"/>
      </w:rPr>
      <w:pict w14:anchorId="3EB84B51">
        <v:rect id="_x0000_i1026" style="width:0;height:1.5pt" o:hralign="center" o:hrstd="t" o:hr="t" fillcolor="#aca899" stroked="f"/>
      </w:pict>
    </w:r>
  </w:p>
  <w:p w14:paraId="2EB6CF5F" w14:textId="24DDD2A7" w:rsidR="0076652D" w:rsidRPr="005B5735" w:rsidRDefault="0076652D" w:rsidP="00A61F50">
    <w:pPr>
      <w:pStyle w:val="Footer"/>
      <w:rPr>
        <w:rFonts w:ascii="Arial" w:hAnsi="Arial" w:cs="Arial"/>
        <w:sz w:val="20"/>
      </w:rPr>
    </w:pPr>
    <w:r>
      <w:rPr>
        <w:rFonts w:ascii="Arial" w:hAnsi="Arial" w:cs="Arial"/>
        <w:sz w:val="20"/>
      </w:rPr>
      <w:t xml:space="preserve">Version 1   Oct 2021        </w:t>
    </w:r>
    <w:r>
      <w:rPr>
        <w:rStyle w:val="PageNumber"/>
      </w:rPr>
      <w:t xml:space="preserve">                                                                                                      </w:t>
    </w:r>
    <w:r>
      <w:rPr>
        <w:rStyle w:val="PageNumbe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1</w:t>
    </w:r>
    <w:r>
      <w:rPr>
        <w:rStyle w:val="PageNumber"/>
        <w:rFonts w:ascii="Arial" w:hAnsi="Arial" w:cs="Arial"/>
        <w:sz w:val="20"/>
      </w:rPr>
      <w:fldChar w:fldCharType="end"/>
    </w:r>
    <w:r>
      <w:rPr>
        <w:rStyle w:val="PageNumbe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Pr>
        <w:rStyle w:val="PageNumber"/>
        <w:rFonts w:ascii="Arial" w:hAnsi="Arial" w:cs="Arial"/>
        <w:noProof/>
        <w:sz w:val="20"/>
      </w:rPr>
      <w:t>3</w:t>
    </w:r>
    <w:r>
      <w:rPr>
        <w:rStyle w:val="PageNumber"/>
        <w:rFonts w:ascii="Arial" w:hAnsi="Arial" w:cs="Arial"/>
        <w:sz w:val="20"/>
      </w:rPr>
      <w:fldChar w:fldCharType="end"/>
    </w:r>
  </w:p>
  <w:p w14:paraId="363E37F8" w14:textId="77777777" w:rsidR="0076652D" w:rsidRDefault="00766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3B2F7" w14:textId="77777777" w:rsidR="0076652D" w:rsidRDefault="0076652D">
    <w:pPr>
      <w:pStyle w:val="Footer"/>
    </w:pPr>
    <w:r>
      <w:t>Version 1 October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CED79" w14:textId="77777777" w:rsidR="0076652D" w:rsidRDefault="0076652D">
      <w:r>
        <w:separator/>
      </w:r>
    </w:p>
  </w:footnote>
  <w:footnote w:type="continuationSeparator" w:id="0">
    <w:p w14:paraId="1E44A099" w14:textId="77777777" w:rsidR="0076652D" w:rsidRDefault="00766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581D7" w14:textId="77777777" w:rsidR="0076652D" w:rsidRPr="003C0AEB" w:rsidRDefault="0076652D">
    <w:pPr>
      <w:pStyle w:val="Header"/>
      <w:jc w:val="center"/>
      <w:rPr>
        <w:rFonts w:ascii="Verdana" w:hAnsi="Verdana"/>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3" type="#_x0000_t75" style="width:46.5pt;height:46.5pt" o:bullet="t">
        <v:imagedata r:id="rId1" o:title="O"/>
      </v:shape>
    </w:pict>
  </w:numPicBullet>
  <w:abstractNum w:abstractNumId="0" w15:restartNumberingAfterBreak="0">
    <w:nsid w:val="098277EA"/>
    <w:multiLevelType w:val="hybridMultilevel"/>
    <w:tmpl w:val="AD843906"/>
    <w:lvl w:ilvl="0" w:tplc="AA10D9D2">
      <w:start w:val="1"/>
      <w:numFmt w:val="decimal"/>
      <w:lvlText w:val="%1."/>
      <w:lvlJc w:val="left"/>
      <w:pPr>
        <w:tabs>
          <w:tab w:val="num" w:pos="576"/>
        </w:tabs>
        <w:ind w:left="576" w:hanging="576"/>
      </w:pPr>
      <w:rPr>
        <w:rFonts w:hint="default"/>
        <w:b/>
        <w:sz w:val="22"/>
        <w:szCs w:val="22"/>
      </w:rPr>
    </w:lvl>
    <w:lvl w:ilvl="1" w:tplc="BCA0C96A">
      <w:start w:val="1"/>
      <w:numFmt w:val="bullet"/>
      <w:lvlText w:val=""/>
      <w:lvlPicBulletId w:val="0"/>
      <w:lvlJc w:val="left"/>
      <w:pPr>
        <w:tabs>
          <w:tab w:val="num" w:pos="1440"/>
        </w:tabs>
        <w:ind w:left="1440"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sz w:val="22"/>
        <w:szCs w:val="22"/>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8031EF"/>
    <w:multiLevelType w:val="hybridMultilevel"/>
    <w:tmpl w:val="D584CE2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C13100"/>
    <w:multiLevelType w:val="hybridMultilevel"/>
    <w:tmpl w:val="16807068"/>
    <w:lvl w:ilvl="0" w:tplc="08090003">
      <w:start w:val="1"/>
      <w:numFmt w:val="bullet"/>
      <w:lvlText w:val="o"/>
      <w:lvlJc w:val="left"/>
      <w:pPr>
        <w:tabs>
          <w:tab w:val="num" w:pos="720"/>
        </w:tabs>
        <w:ind w:left="720" w:hanging="360"/>
      </w:pPr>
      <w:rPr>
        <w:rFonts w:ascii="Courier New" w:hAnsi="Courier New" w:cs="Courier New"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8C84175"/>
    <w:multiLevelType w:val="hybridMultilevel"/>
    <w:tmpl w:val="DE2E33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E5872"/>
    <w:multiLevelType w:val="hybridMultilevel"/>
    <w:tmpl w:val="B900ED7C"/>
    <w:lvl w:ilvl="0" w:tplc="BCA0C96A">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914BC0"/>
    <w:multiLevelType w:val="hybridMultilevel"/>
    <w:tmpl w:val="3C5032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C27B0C"/>
    <w:multiLevelType w:val="hybridMultilevel"/>
    <w:tmpl w:val="9334C6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D55B4B"/>
    <w:multiLevelType w:val="hybridMultilevel"/>
    <w:tmpl w:val="198A27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7"/>
  </w:num>
  <w:num w:numId="6">
    <w:abstractNumId w:val="3"/>
  </w:num>
  <w:num w:numId="7">
    <w:abstractNumId w:val="4"/>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00507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80"/>
    <w:rsid w:val="00004BDD"/>
    <w:rsid w:val="00005957"/>
    <w:rsid w:val="00014F26"/>
    <w:rsid w:val="0002062C"/>
    <w:rsid w:val="00025A85"/>
    <w:rsid w:val="000327F5"/>
    <w:rsid w:val="00034BC2"/>
    <w:rsid w:val="000361C3"/>
    <w:rsid w:val="00061F80"/>
    <w:rsid w:val="000816C7"/>
    <w:rsid w:val="000822E2"/>
    <w:rsid w:val="00091556"/>
    <w:rsid w:val="000B441E"/>
    <w:rsid w:val="000D503B"/>
    <w:rsid w:val="0011488F"/>
    <w:rsid w:val="00150D1B"/>
    <w:rsid w:val="00152077"/>
    <w:rsid w:val="00184912"/>
    <w:rsid w:val="001939C9"/>
    <w:rsid w:val="00193CEE"/>
    <w:rsid w:val="001C3232"/>
    <w:rsid w:val="001C4E1D"/>
    <w:rsid w:val="001D3A0D"/>
    <w:rsid w:val="00221ABC"/>
    <w:rsid w:val="00242936"/>
    <w:rsid w:val="00250B1F"/>
    <w:rsid w:val="00286380"/>
    <w:rsid w:val="002A6389"/>
    <w:rsid w:val="002B778D"/>
    <w:rsid w:val="002D40B4"/>
    <w:rsid w:val="00337C9C"/>
    <w:rsid w:val="00347AAD"/>
    <w:rsid w:val="00351071"/>
    <w:rsid w:val="003544D2"/>
    <w:rsid w:val="00365B83"/>
    <w:rsid w:val="00366843"/>
    <w:rsid w:val="00374E98"/>
    <w:rsid w:val="00375B66"/>
    <w:rsid w:val="003D3802"/>
    <w:rsid w:val="003E4B32"/>
    <w:rsid w:val="00444B44"/>
    <w:rsid w:val="00445A8D"/>
    <w:rsid w:val="00480FA2"/>
    <w:rsid w:val="00487E3A"/>
    <w:rsid w:val="004A1282"/>
    <w:rsid w:val="004B1DCC"/>
    <w:rsid w:val="004B7A03"/>
    <w:rsid w:val="004F42D8"/>
    <w:rsid w:val="00510BEA"/>
    <w:rsid w:val="005303B9"/>
    <w:rsid w:val="005377DF"/>
    <w:rsid w:val="00561F4F"/>
    <w:rsid w:val="00583F3C"/>
    <w:rsid w:val="005A1186"/>
    <w:rsid w:val="005C229A"/>
    <w:rsid w:val="005C5CAC"/>
    <w:rsid w:val="005C6FF0"/>
    <w:rsid w:val="005D1330"/>
    <w:rsid w:val="006013B8"/>
    <w:rsid w:val="00605555"/>
    <w:rsid w:val="006078EB"/>
    <w:rsid w:val="006140C5"/>
    <w:rsid w:val="006307E4"/>
    <w:rsid w:val="006573A7"/>
    <w:rsid w:val="0067305C"/>
    <w:rsid w:val="00686CC0"/>
    <w:rsid w:val="006D66B4"/>
    <w:rsid w:val="0071427E"/>
    <w:rsid w:val="00715F42"/>
    <w:rsid w:val="0072585F"/>
    <w:rsid w:val="00736EBE"/>
    <w:rsid w:val="0076652D"/>
    <w:rsid w:val="007A24CF"/>
    <w:rsid w:val="007A5A69"/>
    <w:rsid w:val="007C279C"/>
    <w:rsid w:val="007D5C8D"/>
    <w:rsid w:val="0081462E"/>
    <w:rsid w:val="0082476C"/>
    <w:rsid w:val="00871FF1"/>
    <w:rsid w:val="0088165E"/>
    <w:rsid w:val="008C4035"/>
    <w:rsid w:val="008E254C"/>
    <w:rsid w:val="008E273C"/>
    <w:rsid w:val="008F1ECF"/>
    <w:rsid w:val="008F2E93"/>
    <w:rsid w:val="00935613"/>
    <w:rsid w:val="0094030A"/>
    <w:rsid w:val="00961560"/>
    <w:rsid w:val="00992C4F"/>
    <w:rsid w:val="009C469C"/>
    <w:rsid w:val="00A02ECC"/>
    <w:rsid w:val="00A10683"/>
    <w:rsid w:val="00A325F5"/>
    <w:rsid w:val="00A55746"/>
    <w:rsid w:val="00A61F50"/>
    <w:rsid w:val="00A72D8C"/>
    <w:rsid w:val="00B0201B"/>
    <w:rsid w:val="00B23213"/>
    <w:rsid w:val="00B240CD"/>
    <w:rsid w:val="00B269ED"/>
    <w:rsid w:val="00B656E3"/>
    <w:rsid w:val="00B71797"/>
    <w:rsid w:val="00BB0390"/>
    <w:rsid w:val="00BB38F9"/>
    <w:rsid w:val="00BD253D"/>
    <w:rsid w:val="00BD2D5F"/>
    <w:rsid w:val="00C46660"/>
    <w:rsid w:val="00C504EA"/>
    <w:rsid w:val="00C5075C"/>
    <w:rsid w:val="00C9492C"/>
    <w:rsid w:val="00D01F51"/>
    <w:rsid w:val="00D7030E"/>
    <w:rsid w:val="00DA728A"/>
    <w:rsid w:val="00DC4805"/>
    <w:rsid w:val="00E12491"/>
    <w:rsid w:val="00E549C6"/>
    <w:rsid w:val="00EB3D08"/>
    <w:rsid w:val="00EE72DA"/>
    <w:rsid w:val="00F13588"/>
    <w:rsid w:val="00F561B5"/>
    <w:rsid w:val="00F93CA6"/>
    <w:rsid w:val="00FA42B2"/>
    <w:rsid w:val="00FB2CAD"/>
    <w:rsid w:val="00FC691B"/>
    <w:rsid w:val="00FC7791"/>
    <w:rsid w:val="00FE24CB"/>
    <w:rsid w:val="00FF3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5071"/>
    </o:shapedefaults>
    <o:shapelayout v:ext="edit">
      <o:idmap v:ext="edit" data="1"/>
    </o:shapelayout>
  </w:shapeDefaults>
  <w:decimalSymbol w:val="."/>
  <w:listSeparator w:val=","/>
  <w14:docId w14:val="6B635307"/>
  <w15:docId w15:val="{20C5096B-C864-4A7B-AB47-58939F33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color w:val="000000"/>
    </w:rPr>
  </w:style>
  <w:style w:type="paragraph" w:styleId="Heading2">
    <w:name w:val="heading 2"/>
    <w:basedOn w:val="Normal"/>
    <w:next w:val="Normal"/>
    <w:qFormat/>
    <w:pPr>
      <w:keepNext/>
      <w:outlineLvl w:val="1"/>
    </w:pPr>
    <w:rPr>
      <w:color w:val="000000"/>
      <w:u w:val="single"/>
    </w:rPr>
  </w:style>
  <w:style w:type="paragraph" w:styleId="Heading3">
    <w:name w:val="heading 3"/>
    <w:basedOn w:val="Normal"/>
    <w:next w:val="Normal"/>
    <w:qFormat/>
    <w:pPr>
      <w:keepNext/>
      <w:outlineLvl w:val="2"/>
    </w:pPr>
    <w:rPr>
      <w:b/>
      <w:bCs/>
      <w:color w:val="000000"/>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lang w:val="en-US"/>
    </w:rPr>
  </w:style>
  <w:style w:type="paragraph" w:styleId="BodyText">
    <w:name w:val="Body Text"/>
    <w:basedOn w:val="Normal"/>
    <w:pPr>
      <w:jc w:val="center"/>
    </w:pPr>
  </w:style>
  <w:style w:type="paragraph" w:styleId="BodyText2">
    <w:name w:val="Body Text 2"/>
    <w:basedOn w:val="Normal"/>
    <w:rPr>
      <w:rFonts w:ascii="Arial" w:hAnsi="Arial"/>
      <w:sz w:val="20"/>
    </w:rPr>
  </w:style>
  <w:style w:type="paragraph" w:styleId="BodyText3">
    <w:name w:val="Body Text 3"/>
    <w:basedOn w:val="Normal"/>
    <w:pPr>
      <w:jc w:val="center"/>
    </w:pPr>
    <w:rPr>
      <w:rFonts w:ascii="Arial" w:hAnsi="Arial"/>
      <w:sz w:val="20"/>
    </w:rPr>
  </w:style>
  <w:style w:type="paragraph" w:customStyle="1" w:styleId="BodyText21">
    <w:name w:val="Body Text 21"/>
    <w:basedOn w:val="Normal"/>
    <w:pPr>
      <w:jc w:val="center"/>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CharCharCharCharCharCharCharCharCharCharCharCharChar1Char">
    <w:name w:val="Char Char Char Char Char Char Char Char Char Char Char Char Char1 Char"/>
    <w:basedOn w:val="Normal"/>
    <w:semiHidden/>
    <w:pPr>
      <w:spacing w:after="120" w:line="240" w:lineRule="exact"/>
    </w:pPr>
    <w:rPr>
      <w:rFonts w:ascii="Verdana" w:hAnsi="Verdana" w:cs="Arial"/>
      <w:sz w:val="22"/>
      <w:szCs w:val="22"/>
    </w:rPr>
  </w:style>
  <w:style w:type="paragraph" w:customStyle="1" w:styleId="NormalSingle">
    <w:name w:val="Normal Single"/>
    <w:basedOn w:val="Normal"/>
    <w:pPr>
      <w:suppressAutoHyphens/>
    </w:pPr>
  </w:style>
  <w:style w:type="paragraph" w:styleId="BodyTextIndent">
    <w:name w:val="Body Text Indent"/>
    <w:basedOn w:val="Normal"/>
    <w:pPr>
      <w:spacing w:after="120"/>
      <w:ind w:left="283"/>
    </w:pPr>
  </w:style>
  <w:style w:type="paragraph" w:styleId="ListParagraph">
    <w:name w:val="List Paragraph"/>
    <w:basedOn w:val="Normal"/>
    <w:uiPriority w:val="34"/>
    <w:qFormat/>
    <w:rsid w:val="006140C5"/>
    <w:pPr>
      <w:ind w:left="720"/>
    </w:pPr>
  </w:style>
  <w:style w:type="paragraph" w:customStyle="1" w:styleId="Char">
    <w:name w:val="Char"/>
    <w:basedOn w:val="Normal"/>
    <w:semiHidden/>
    <w:rsid w:val="00A61F50"/>
    <w:pPr>
      <w:spacing w:after="120" w:line="240" w:lineRule="exact"/>
    </w:pPr>
    <w:rPr>
      <w:rFonts w:ascii="Verdana" w:hAnsi="Verdana" w:cs="Arial"/>
      <w:sz w:val="22"/>
      <w:szCs w:val="22"/>
    </w:rPr>
  </w:style>
  <w:style w:type="character" w:styleId="PageNumber">
    <w:name w:val="page number"/>
    <w:basedOn w:val="DefaultParagraphFont"/>
    <w:rsid w:val="00A61F50"/>
  </w:style>
  <w:style w:type="paragraph" w:styleId="BalloonText">
    <w:name w:val="Balloon Text"/>
    <w:basedOn w:val="Normal"/>
    <w:link w:val="BalloonTextChar"/>
    <w:rsid w:val="00152077"/>
    <w:rPr>
      <w:rFonts w:ascii="Tahoma" w:hAnsi="Tahoma" w:cs="Tahoma"/>
      <w:sz w:val="16"/>
      <w:szCs w:val="16"/>
    </w:rPr>
  </w:style>
  <w:style w:type="character" w:customStyle="1" w:styleId="BalloonTextChar">
    <w:name w:val="Balloon Text Char"/>
    <w:basedOn w:val="DefaultParagraphFont"/>
    <w:link w:val="BalloonText"/>
    <w:rsid w:val="0015207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1210</Words>
  <Characters>7195</Characters>
  <Application>Microsoft Office Word</Application>
  <DocSecurity>0</DocSecurity>
  <Lines>266</Lines>
  <Paragraphs>155</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Gateway 2000</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eiry.davies</dc:creator>
  <cp:lastModifiedBy>Rebecca Evans</cp:lastModifiedBy>
  <cp:revision>3</cp:revision>
  <cp:lastPrinted>2012-12-13T11:26:00Z</cp:lastPrinted>
  <dcterms:created xsi:type="dcterms:W3CDTF">2021-10-18T13:33:00Z</dcterms:created>
  <dcterms:modified xsi:type="dcterms:W3CDTF">2021-10-18T15:28:00Z</dcterms:modified>
</cp:coreProperties>
</file>