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EF17" w14:textId="77777777" w:rsidR="00E65809" w:rsidRDefault="00E65809">
      <w:pPr>
        <w:ind w:left="0" w:right="-2"/>
        <w:rPr>
          <w:rFonts w:ascii="Sarabun" w:hAnsi="Sarabun" w:cs="Sarabun"/>
          <w:b/>
          <w:bCs/>
          <w:color w:val="0E2841"/>
          <w:sz w:val="28"/>
          <w:szCs w:val="28"/>
        </w:rPr>
      </w:pPr>
    </w:p>
    <w:p w14:paraId="60C88DE9" w14:textId="6C6794F2" w:rsidR="00F446C0" w:rsidRDefault="004B7596">
      <w:pPr>
        <w:ind w:left="0" w:right="-2"/>
        <w:rPr>
          <w:rFonts w:ascii="Sarabun" w:hAnsi="Sarabun" w:cs="Sarabun"/>
          <w:b/>
          <w:bCs/>
          <w:color w:val="0E2841"/>
          <w:sz w:val="28"/>
          <w:szCs w:val="28"/>
        </w:rPr>
      </w:pPr>
      <w:r>
        <w:rPr>
          <w:rFonts w:ascii="Sarabun" w:hAnsi="Sarabun" w:cs="Sarabun"/>
          <w:b/>
          <w:bCs/>
          <w:color w:val="0E2841"/>
          <w:sz w:val="28"/>
          <w:szCs w:val="28"/>
        </w:rPr>
        <w:t>Role Profile</w:t>
      </w:r>
    </w:p>
    <w:tbl>
      <w:tblPr>
        <w:tblW w:w="10194" w:type="dxa"/>
        <w:tblCellMar>
          <w:left w:w="10" w:type="dxa"/>
          <w:right w:w="10" w:type="dxa"/>
        </w:tblCellMar>
        <w:tblLook w:val="0000" w:firstRow="0" w:lastRow="0" w:firstColumn="0" w:lastColumn="0" w:noHBand="0" w:noVBand="0"/>
      </w:tblPr>
      <w:tblGrid>
        <w:gridCol w:w="10194"/>
      </w:tblGrid>
      <w:tr w:rsidR="00F446C0" w14:paraId="57B05B36"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91BE8" w14:textId="291F4D49" w:rsidR="00F446C0" w:rsidRDefault="00FF2D7F">
            <w:pPr>
              <w:spacing w:after="0"/>
              <w:ind w:left="0" w:right="-2"/>
              <w:rPr>
                <w:rFonts w:ascii="Sarabun" w:hAnsi="Sarabun" w:cs="Sarabun"/>
                <w:b/>
                <w:bCs/>
                <w:sz w:val="36"/>
                <w:szCs w:val="36"/>
              </w:rPr>
            </w:pPr>
            <w:r>
              <w:rPr>
                <w:rFonts w:ascii="Sarabun" w:hAnsi="Sarabun" w:cs="Sarabun"/>
                <w:b/>
                <w:bCs/>
                <w:sz w:val="36"/>
                <w:szCs w:val="36"/>
              </w:rPr>
              <w:t>Housing Officer</w:t>
            </w:r>
          </w:p>
        </w:tc>
      </w:tr>
    </w:tbl>
    <w:p w14:paraId="1EB8492D" w14:textId="5FD9AB86" w:rsidR="00E65809" w:rsidRDefault="00E65809" w:rsidP="00E65809">
      <w:pPr>
        <w:ind w:left="0" w:right="-2"/>
        <w:rPr>
          <w:rFonts w:ascii="Sarabun" w:hAnsi="Sarabun" w:cs="Sarabun"/>
          <w:b/>
          <w:bCs/>
          <w:color w:val="0E2841"/>
          <w:sz w:val="28"/>
          <w:szCs w:val="28"/>
        </w:rPr>
      </w:pPr>
      <w:r>
        <w:rPr>
          <w:rFonts w:ascii="Sarabun" w:hAnsi="Sarabun" w:cs="Sarabun"/>
          <w:b/>
          <w:bCs/>
          <w:color w:val="0E2841"/>
          <w:sz w:val="28"/>
          <w:szCs w:val="28"/>
        </w:rPr>
        <w:t>Reports to:</w:t>
      </w:r>
    </w:p>
    <w:tbl>
      <w:tblPr>
        <w:tblW w:w="10194" w:type="dxa"/>
        <w:tblCellMar>
          <w:left w:w="10" w:type="dxa"/>
          <w:right w:w="10" w:type="dxa"/>
        </w:tblCellMar>
        <w:tblLook w:val="0000" w:firstRow="0" w:lastRow="0" w:firstColumn="0" w:lastColumn="0" w:noHBand="0" w:noVBand="0"/>
      </w:tblPr>
      <w:tblGrid>
        <w:gridCol w:w="10194"/>
      </w:tblGrid>
      <w:tr w:rsidR="00E65809" w14:paraId="7BB4DEFD" w14:textId="77777777" w:rsidTr="003E61D0">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C1240" w14:textId="1F95E89E" w:rsidR="00E65809" w:rsidRPr="00FB3154" w:rsidRDefault="00FF2D7F" w:rsidP="00796BF9">
            <w:pPr>
              <w:tabs>
                <w:tab w:val="left" w:pos="2112"/>
              </w:tabs>
              <w:spacing w:after="0"/>
              <w:ind w:left="0" w:right="-2"/>
              <w:rPr>
                <w:rFonts w:ascii="Sarabun" w:hAnsi="Sarabun" w:cs="Sarabun"/>
              </w:rPr>
            </w:pPr>
            <w:r>
              <w:rPr>
                <w:rFonts w:ascii="Sarabun" w:hAnsi="Sarabun" w:cs="Sarabun"/>
              </w:rPr>
              <w:t>Neighbourhoods Manager</w:t>
            </w:r>
          </w:p>
        </w:tc>
      </w:tr>
    </w:tbl>
    <w:p w14:paraId="23A80ED8" w14:textId="43F7B4E0" w:rsidR="00F446C0" w:rsidRDefault="004B7596">
      <w:pPr>
        <w:ind w:left="0" w:right="-2"/>
        <w:rPr>
          <w:rFonts w:ascii="Sarabun" w:hAnsi="Sarabun" w:cs="Sarabun"/>
          <w:b/>
          <w:bCs/>
          <w:color w:val="0E2841"/>
          <w:sz w:val="28"/>
          <w:szCs w:val="28"/>
        </w:rPr>
      </w:pPr>
      <w:r>
        <w:rPr>
          <w:rFonts w:ascii="Sarabun" w:hAnsi="Sarabun" w:cs="Sarabun"/>
          <w:b/>
          <w:bCs/>
          <w:color w:val="0E2841"/>
          <w:sz w:val="28"/>
          <w:szCs w:val="28"/>
        </w:rPr>
        <w:t>Team:</w:t>
      </w:r>
    </w:p>
    <w:tbl>
      <w:tblPr>
        <w:tblW w:w="10194" w:type="dxa"/>
        <w:tblCellMar>
          <w:left w:w="10" w:type="dxa"/>
          <w:right w:w="10" w:type="dxa"/>
        </w:tblCellMar>
        <w:tblLook w:val="0000" w:firstRow="0" w:lastRow="0" w:firstColumn="0" w:lastColumn="0" w:noHBand="0" w:noVBand="0"/>
      </w:tblPr>
      <w:tblGrid>
        <w:gridCol w:w="10194"/>
      </w:tblGrid>
      <w:tr w:rsidR="00F446C0" w14:paraId="322DB4BF"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E4159" w14:textId="686D8192" w:rsidR="00F446C0" w:rsidRPr="00FB3154" w:rsidRDefault="00FF2D7F">
            <w:pPr>
              <w:spacing w:after="0"/>
              <w:ind w:left="0" w:right="-2"/>
              <w:rPr>
                <w:rFonts w:ascii="Sarabun" w:hAnsi="Sarabun" w:cs="Sarabun"/>
              </w:rPr>
            </w:pPr>
            <w:r>
              <w:rPr>
                <w:rFonts w:ascii="Sarabun" w:hAnsi="Sarabun" w:cs="Sarabun"/>
              </w:rPr>
              <w:t>Neighbourhoods</w:t>
            </w:r>
          </w:p>
        </w:tc>
      </w:tr>
    </w:tbl>
    <w:p w14:paraId="1E7BCCD2" w14:textId="77777777" w:rsidR="00F446C0" w:rsidRDefault="004B7596">
      <w:pPr>
        <w:ind w:left="0" w:right="-2"/>
        <w:rPr>
          <w:rFonts w:ascii="Sarabun" w:hAnsi="Sarabun" w:cs="Sarabun"/>
          <w:b/>
          <w:bCs/>
          <w:color w:val="0E2841"/>
          <w:sz w:val="28"/>
          <w:szCs w:val="28"/>
        </w:rPr>
      </w:pPr>
      <w:r>
        <w:rPr>
          <w:rFonts w:ascii="Sarabun" w:hAnsi="Sarabun" w:cs="Sarabun"/>
          <w:b/>
          <w:bCs/>
          <w:color w:val="0E2841"/>
          <w:sz w:val="28"/>
          <w:szCs w:val="28"/>
        </w:rPr>
        <w:t>Line Manages:</w:t>
      </w:r>
    </w:p>
    <w:tbl>
      <w:tblPr>
        <w:tblW w:w="10194" w:type="dxa"/>
        <w:tblCellMar>
          <w:left w:w="10" w:type="dxa"/>
          <w:right w:w="10" w:type="dxa"/>
        </w:tblCellMar>
        <w:tblLook w:val="0000" w:firstRow="0" w:lastRow="0" w:firstColumn="0" w:lastColumn="0" w:noHBand="0" w:noVBand="0"/>
      </w:tblPr>
      <w:tblGrid>
        <w:gridCol w:w="10194"/>
      </w:tblGrid>
      <w:tr w:rsidR="00F446C0" w14:paraId="132BB782"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D5392" w14:textId="425B849C" w:rsidR="00F446C0" w:rsidRPr="00FB3154" w:rsidRDefault="00FF2D7F">
            <w:pPr>
              <w:spacing w:after="0"/>
              <w:ind w:left="0" w:right="-2"/>
            </w:pPr>
            <w:r>
              <w:t>None</w:t>
            </w:r>
          </w:p>
        </w:tc>
      </w:tr>
    </w:tbl>
    <w:p w14:paraId="0F2BBF8C" w14:textId="77777777" w:rsidR="00F446C0" w:rsidRDefault="004B7596">
      <w:pPr>
        <w:ind w:left="0" w:right="-2"/>
        <w:rPr>
          <w:rFonts w:ascii="Sarabun" w:hAnsi="Sarabun" w:cs="Sarabun"/>
          <w:b/>
          <w:bCs/>
          <w:color w:val="0E2841"/>
          <w:sz w:val="28"/>
          <w:szCs w:val="28"/>
        </w:rPr>
      </w:pPr>
      <w:r>
        <w:rPr>
          <w:rFonts w:ascii="Sarabun" w:hAnsi="Sarabun" w:cs="Sarabun"/>
          <w:b/>
          <w:bCs/>
          <w:color w:val="0E2841"/>
          <w:sz w:val="28"/>
          <w:szCs w:val="28"/>
        </w:rPr>
        <w:t>Location:</w:t>
      </w:r>
    </w:p>
    <w:tbl>
      <w:tblPr>
        <w:tblW w:w="10194" w:type="dxa"/>
        <w:tblCellMar>
          <w:left w:w="10" w:type="dxa"/>
          <w:right w:w="10" w:type="dxa"/>
        </w:tblCellMar>
        <w:tblLook w:val="0000" w:firstRow="0" w:lastRow="0" w:firstColumn="0" w:lastColumn="0" w:noHBand="0" w:noVBand="0"/>
      </w:tblPr>
      <w:tblGrid>
        <w:gridCol w:w="10194"/>
      </w:tblGrid>
      <w:tr w:rsidR="00F446C0" w14:paraId="2DE04255"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01A5E" w14:textId="12D6E945" w:rsidR="00F446C0" w:rsidRPr="00FB3154" w:rsidRDefault="00FF2D7F">
            <w:pPr>
              <w:spacing w:after="0"/>
              <w:ind w:left="0" w:right="-2"/>
            </w:pPr>
            <w:r>
              <w:t>Morfa Gele (Abergele) and agile across all Cartrefi Conwy offices</w:t>
            </w:r>
          </w:p>
        </w:tc>
      </w:tr>
    </w:tbl>
    <w:p w14:paraId="0F5D7F3A" w14:textId="04AD8228" w:rsidR="00F446C0" w:rsidRDefault="004B7596">
      <w:pPr>
        <w:ind w:left="0" w:right="-2"/>
        <w:rPr>
          <w:rFonts w:ascii="Sarabun" w:hAnsi="Sarabun" w:cs="Sarabun"/>
          <w:b/>
          <w:bCs/>
          <w:color w:val="0E2841"/>
          <w:sz w:val="28"/>
          <w:szCs w:val="28"/>
        </w:rPr>
      </w:pPr>
      <w:r>
        <w:rPr>
          <w:rFonts w:ascii="Sarabun" w:hAnsi="Sarabun" w:cs="Sarabun"/>
          <w:b/>
          <w:bCs/>
          <w:color w:val="0E2841"/>
          <w:sz w:val="28"/>
          <w:szCs w:val="28"/>
        </w:rPr>
        <w:t>Salary</w:t>
      </w:r>
      <w:r w:rsidR="00796BF9">
        <w:rPr>
          <w:rFonts w:ascii="Sarabun" w:hAnsi="Sarabun" w:cs="Sarabun"/>
          <w:b/>
          <w:bCs/>
          <w:color w:val="0E2841"/>
          <w:sz w:val="28"/>
          <w:szCs w:val="28"/>
        </w:rPr>
        <w:t>, Hours and Holidays</w:t>
      </w:r>
      <w:r>
        <w:rPr>
          <w:rFonts w:ascii="Sarabun" w:hAnsi="Sarabun" w:cs="Sarabun"/>
          <w:b/>
          <w:bCs/>
          <w:color w:val="0E2841"/>
          <w:sz w:val="28"/>
          <w:szCs w:val="28"/>
        </w:rPr>
        <w:t>:</w:t>
      </w:r>
    </w:p>
    <w:tbl>
      <w:tblPr>
        <w:tblW w:w="10194" w:type="dxa"/>
        <w:tblCellMar>
          <w:left w:w="10" w:type="dxa"/>
          <w:right w:w="10" w:type="dxa"/>
        </w:tblCellMar>
        <w:tblLook w:val="0000" w:firstRow="0" w:lastRow="0" w:firstColumn="0" w:lastColumn="0" w:noHBand="0" w:noVBand="0"/>
      </w:tblPr>
      <w:tblGrid>
        <w:gridCol w:w="10194"/>
      </w:tblGrid>
      <w:tr w:rsidR="00F446C0" w14:paraId="76316FDF"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E7CFF" w14:textId="2E3812EC" w:rsidR="00796BF9" w:rsidRPr="00FF2D7F" w:rsidRDefault="00FF2D7F" w:rsidP="00796BF9">
            <w:pPr>
              <w:spacing w:after="0"/>
              <w:ind w:left="0" w:right="-2"/>
              <w:rPr>
                <w:sz w:val="20"/>
                <w:szCs w:val="20"/>
              </w:rPr>
            </w:pPr>
            <w:r w:rsidRPr="00FF2D7F">
              <w:rPr>
                <w:sz w:val="20"/>
                <w:szCs w:val="20"/>
              </w:rPr>
              <w:t>Grade 6 £</w:t>
            </w:r>
            <w:proofErr w:type="gramStart"/>
            <w:r w:rsidRPr="00FF2D7F">
              <w:rPr>
                <w:sz w:val="20"/>
                <w:szCs w:val="20"/>
              </w:rPr>
              <w:t>31,444  to</w:t>
            </w:r>
            <w:proofErr w:type="gramEnd"/>
            <w:r w:rsidRPr="00FF2D7F">
              <w:rPr>
                <w:sz w:val="20"/>
                <w:szCs w:val="20"/>
              </w:rPr>
              <w:t xml:space="preserve"> £33,407 gross per annum (pro rata)</w:t>
            </w:r>
          </w:p>
          <w:p w14:paraId="10E682B7" w14:textId="20C3D132" w:rsidR="00F446C0" w:rsidRPr="00FB3154" w:rsidRDefault="005E3102" w:rsidP="00796BF9">
            <w:pPr>
              <w:spacing w:after="0"/>
              <w:ind w:left="0" w:right="-2"/>
            </w:pPr>
            <w:r>
              <w:rPr>
                <w:sz w:val="20"/>
                <w:szCs w:val="20"/>
              </w:rPr>
              <w:t>Part</w:t>
            </w:r>
            <w:r w:rsidR="00796BF9" w:rsidRPr="00FF2D7F">
              <w:rPr>
                <w:sz w:val="20"/>
                <w:szCs w:val="20"/>
              </w:rPr>
              <w:t xml:space="preserve">-time, </w:t>
            </w:r>
            <w:r>
              <w:rPr>
                <w:sz w:val="20"/>
                <w:szCs w:val="20"/>
              </w:rPr>
              <w:t>18.5</w:t>
            </w:r>
            <w:r w:rsidR="00FF2D7F" w:rsidRPr="00FF2D7F">
              <w:rPr>
                <w:sz w:val="20"/>
                <w:szCs w:val="20"/>
              </w:rPr>
              <w:t xml:space="preserve"> hours per week</w:t>
            </w:r>
            <w:r>
              <w:rPr>
                <w:sz w:val="20"/>
                <w:szCs w:val="20"/>
              </w:rPr>
              <w:t xml:space="preserve"> over 3 days</w:t>
            </w:r>
          </w:p>
        </w:tc>
      </w:tr>
    </w:tbl>
    <w:p w14:paraId="619DA7D9" w14:textId="77777777" w:rsidR="00F446C0" w:rsidRDefault="004B7596">
      <w:pPr>
        <w:ind w:left="0" w:right="-2"/>
        <w:rPr>
          <w:rFonts w:ascii="Sarabun" w:hAnsi="Sarabun" w:cs="Sarabun"/>
          <w:b/>
          <w:bCs/>
          <w:color w:val="0E2841"/>
          <w:sz w:val="28"/>
          <w:szCs w:val="28"/>
        </w:rPr>
      </w:pPr>
      <w:r>
        <w:rPr>
          <w:rFonts w:ascii="Sarabun" w:hAnsi="Sarabun" w:cs="Sarabun"/>
          <w:b/>
          <w:bCs/>
          <w:color w:val="0E2841"/>
          <w:sz w:val="28"/>
          <w:szCs w:val="28"/>
        </w:rPr>
        <w:t>Job Purpose:</w:t>
      </w:r>
    </w:p>
    <w:tbl>
      <w:tblPr>
        <w:tblW w:w="10194" w:type="dxa"/>
        <w:tblCellMar>
          <w:left w:w="10" w:type="dxa"/>
          <w:right w:w="10" w:type="dxa"/>
        </w:tblCellMar>
        <w:tblLook w:val="0000" w:firstRow="0" w:lastRow="0" w:firstColumn="0" w:lastColumn="0" w:noHBand="0" w:noVBand="0"/>
      </w:tblPr>
      <w:tblGrid>
        <w:gridCol w:w="10194"/>
      </w:tblGrid>
      <w:tr w:rsidR="00F446C0" w14:paraId="74DA4246"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2252E"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To deliver a proactive and holistic housing management service to Cartrefi Conwy tenants that promotes the development of sustainable tenancies and thriving communities.</w:t>
            </w:r>
          </w:p>
          <w:p w14:paraId="715C103D"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To adopt and innovative and collaborative approach to housing management engaging all Cartrefi Conwy and Creating Enterprise teams.</w:t>
            </w:r>
          </w:p>
          <w:p w14:paraId="222F4136"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Ensure that tenants have all the help and advice they need to sustain their tenancy and remain safe in their homes.</w:t>
            </w:r>
          </w:p>
          <w:p w14:paraId="4FB8852F" w14:textId="41C2E7C9" w:rsidR="00CC6A22" w:rsidRPr="00FB3154" w:rsidRDefault="00FF2D7F" w:rsidP="00FF2D7F">
            <w:pPr>
              <w:spacing w:after="0"/>
              <w:ind w:left="0" w:right="-2"/>
              <w:rPr>
                <w:rFonts w:ascii="Sarabun" w:hAnsi="Sarabun" w:cs="Sarabun"/>
              </w:rPr>
            </w:pPr>
            <w:r w:rsidRPr="00FF2D7F">
              <w:rPr>
                <w:rFonts w:ascii="Sarabun" w:hAnsi="Sarabun" w:cs="Sarabun"/>
                <w:sz w:val="20"/>
                <w:szCs w:val="20"/>
              </w:rPr>
              <w:t>Continuously seeking to improve services through listening to feedback from tenants and acting upon them.</w:t>
            </w:r>
          </w:p>
        </w:tc>
      </w:tr>
    </w:tbl>
    <w:p w14:paraId="742D6E57" w14:textId="77777777" w:rsidR="00F446C0" w:rsidRDefault="004B7596">
      <w:pPr>
        <w:ind w:left="0" w:right="-2"/>
        <w:rPr>
          <w:rFonts w:ascii="Sarabun" w:hAnsi="Sarabun" w:cs="Sarabun"/>
          <w:b/>
          <w:bCs/>
          <w:color w:val="0E2841"/>
          <w:sz w:val="28"/>
          <w:szCs w:val="28"/>
        </w:rPr>
      </w:pPr>
      <w:r>
        <w:rPr>
          <w:rFonts w:ascii="Sarabun" w:hAnsi="Sarabun" w:cs="Sarabun"/>
          <w:b/>
          <w:bCs/>
          <w:color w:val="0E2841"/>
          <w:sz w:val="28"/>
          <w:szCs w:val="28"/>
        </w:rPr>
        <w:t>Role Dimensions:</w:t>
      </w:r>
    </w:p>
    <w:tbl>
      <w:tblPr>
        <w:tblW w:w="10194" w:type="dxa"/>
        <w:tblCellMar>
          <w:left w:w="10" w:type="dxa"/>
          <w:right w:w="10" w:type="dxa"/>
        </w:tblCellMar>
        <w:tblLook w:val="0000" w:firstRow="0" w:lastRow="0" w:firstColumn="0" w:lastColumn="0" w:noHBand="0" w:noVBand="0"/>
      </w:tblPr>
      <w:tblGrid>
        <w:gridCol w:w="10194"/>
      </w:tblGrid>
      <w:tr w:rsidR="00F446C0" w14:paraId="0A0ACF75"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sdt>
            <w:sdtPr>
              <w:rPr>
                <w:rFonts w:ascii="Sarabun" w:eastAsia="Times New Roman" w:hAnsi="Sarabun" w:cs="Sarabun"/>
                <w:kern w:val="0"/>
                <w:sz w:val="24"/>
                <w:szCs w:val="24"/>
              </w:rPr>
              <w:id w:val="233357370"/>
              <w:placeholder>
                <w:docPart w:val="E3621C3D64B24EF2B82D58D02616D103"/>
              </w:placeholder>
            </w:sdtPr>
            <w:sdtEndPr>
              <w:rPr>
                <w:sz w:val="20"/>
                <w:szCs w:val="20"/>
              </w:rPr>
            </w:sdtEndPr>
            <w:sdtContent>
              <w:p w14:paraId="397F92DB" w14:textId="778FE918"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The duties of the role will be carried out between Cartrefi Conwy’s communities and offices along with working from home.</w:t>
                </w:r>
              </w:p>
              <w:p w14:paraId="01067E64" w14:textId="66EE3F0B"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The post holder may also be required to attend tenant and community events which may take place outside of normal working hours.</w:t>
                </w:r>
              </w:p>
              <w:p w14:paraId="202D7508" w14:textId="193E7AEE" w:rsidR="008F4BF8" w:rsidRDefault="00FF2D7F" w:rsidP="008F4BF8">
                <w:pPr>
                  <w:pStyle w:val="BodyTextIndent"/>
                  <w:widowControl w:val="0"/>
                  <w:spacing w:before="60" w:after="60"/>
                  <w:ind w:left="0"/>
                  <w:jc w:val="both"/>
                  <w:rPr>
                    <w:rFonts w:ascii="Sarabun" w:hAnsi="Sarabun" w:cs="Sarabun"/>
                    <w:sz w:val="20"/>
                  </w:rPr>
                </w:pPr>
                <w:r w:rsidRPr="00FF2D7F">
                  <w:rPr>
                    <w:rFonts w:ascii="Sarabun" w:hAnsi="Sarabun" w:cs="Sarabun"/>
                    <w:sz w:val="20"/>
                  </w:rPr>
                  <w:t>The post holder will be required to operate with regular use of ICT systems and technology</w:t>
                </w:r>
              </w:p>
              <w:p w14:paraId="31CE1083"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It is expected that the post holder will work autonomously in communities dealing with all aspects of housing management issues including visual inspections of estates and tenant engagement.</w:t>
                </w:r>
              </w:p>
              <w:p w14:paraId="495C4895" w14:textId="77777777" w:rsidR="00FF2D7F" w:rsidRPr="00FF2D7F" w:rsidRDefault="00FF2D7F" w:rsidP="00FF2D7F">
                <w:pPr>
                  <w:jc w:val="both"/>
                  <w:rPr>
                    <w:rFonts w:ascii="Sarabun" w:hAnsi="Sarabun" w:cs="Sarabun"/>
                    <w:sz w:val="20"/>
                    <w:szCs w:val="20"/>
                  </w:rPr>
                </w:pPr>
              </w:p>
              <w:p w14:paraId="04EC500C" w14:textId="78C79B5F"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lastRenderedPageBreak/>
                  <w:t>The post holder we will have the autonomy to decision make in line with the values of the organisation, housing legislation and Cartrefi Conwy’s policies and procedure. Liaison with management should be undertaken for support and guidance on the consistent application of approaches to matters.</w:t>
                </w:r>
              </w:p>
              <w:p w14:paraId="239EA1B9" w14:textId="363EBD1F" w:rsidR="00FF2D7F" w:rsidRPr="00FF2D7F" w:rsidRDefault="00FF2D7F" w:rsidP="00FF2D7F">
                <w:pPr>
                  <w:pStyle w:val="BodyTextIndent"/>
                  <w:widowControl w:val="0"/>
                  <w:spacing w:before="60" w:after="60"/>
                  <w:ind w:left="0"/>
                  <w:jc w:val="both"/>
                  <w:rPr>
                    <w:sz w:val="20"/>
                  </w:rPr>
                </w:pPr>
                <w:r w:rsidRPr="00FF2D7F">
                  <w:rPr>
                    <w:rFonts w:ascii="Sarabun" w:hAnsi="Sarabun" w:cs="Sarabun"/>
                    <w:sz w:val="20"/>
                  </w:rPr>
                  <w:t>The post holder will have autonomy to manage most of their own time and prioritise their workload within the scope of the role but will be required to have an up to date outlook calendar of activity.</w:t>
                </w:r>
              </w:p>
            </w:sdtContent>
          </w:sdt>
          <w:p w14:paraId="14793C4B" w14:textId="48844837" w:rsidR="00F446C0" w:rsidRPr="00E65809" w:rsidRDefault="00F446C0">
            <w:pPr>
              <w:spacing w:after="0"/>
              <w:ind w:left="0" w:right="-2"/>
              <w:rPr>
                <w:rFonts w:ascii="Sarabun" w:hAnsi="Sarabun" w:cs="Sarabun"/>
                <w:sz w:val="20"/>
                <w:szCs w:val="20"/>
              </w:rPr>
            </w:pPr>
          </w:p>
        </w:tc>
      </w:tr>
    </w:tbl>
    <w:p w14:paraId="141588EC" w14:textId="49149DB7" w:rsidR="00DD2518" w:rsidRDefault="008F4BF8">
      <w:pPr>
        <w:ind w:left="0" w:right="-2"/>
        <w:rPr>
          <w:rFonts w:ascii="Sarabun" w:hAnsi="Sarabun" w:cs="Sarabun"/>
          <w:b/>
          <w:bCs/>
          <w:color w:val="0E2841"/>
          <w:sz w:val="28"/>
          <w:szCs w:val="28"/>
        </w:rPr>
      </w:pPr>
      <w:r>
        <w:rPr>
          <w:rFonts w:ascii="Sarabun" w:hAnsi="Sarabun" w:cs="Sarabun"/>
          <w:b/>
          <w:bCs/>
          <w:color w:val="0E2841"/>
          <w:sz w:val="28"/>
          <w:szCs w:val="28"/>
        </w:rPr>
        <w:lastRenderedPageBreak/>
        <w:t>F</w:t>
      </w:r>
      <w:r w:rsidR="004B7596">
        <w:rPr>
          <w:rFonts w:ascii="Sarabun" w:hAnsi="Sarabun" w:cs="Sarabun"/>
          <w:b/>
          <w:bCs/>
          <w:color w:val="0E2841"/>
          <w:sz w:val="28"/>
          <w:szCs w:val="28"/>
        </w:rPr>
        <w:t>ocus and Key Responsibilities:</w:t>
      </w:r>
    </w:p>
    <w:tbl>
      <w:tblPr>
        <w:tblW w:w="10194" w:type="dxa"/>
        <w:tblCellMar>
          <w:left w:w="10" w:type="dxa"/>
          <w:right w:w="10" w:type="dxa"/>
        </w:tblCellMar>
        <w:tblLook w:val="0000" w:firstRow="0" w:lastRow="0" w:firstColumn="0" w:lastColumn="0" w:noHBand="0" w:noVBand="0"/>
      </w:tblPr>
      <w:tblGrid>
        <w:gridCol w:w="10194"/>
      </w:tblGrid>
      <w:tr w:rsidR="00F446C0" w14:paraId="42ED3CEF"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7EEF9" w14:textId="5E147073"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To be the main point of contact for the management of all tenancy matters and take ownership in the resolution of queries, requests, and complaints.</w:t>
            </w:r>
          </w:p>
          <w:p w14:paraId="1CA76D6C"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Possess an understanding of patch make up, needs and issues through regular presence in the community engaging with tenants and promoting a safe/well maintained community.</w:t>
            </w:r>
          </w:p>
          <w:p w14:paraId="2EBABFCA"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Proactively manage all levels of tenancy arrears through regular engagement, support, and progression of relevant actions at the earliest opportunity.</w:t>
            </w:r>
          </w:p>
          <w:p w14:paraId="700281A1"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 xml:space="preserve">Proactively manage all levels of antisocial behaviour with prompt intervention and regular engagement with key stakeholders to ensure issues are managed and progressed </w:t>
            </w:r>
            <w:proofErr w:type="spellStart"/>
            <w:r w:rsidRPr="00FF2D7F">
              <w:rPr>
                <w:rFonts w:ascii="Sarabun" w:hAnsi="Sarabun" w:cs="Sarabun"/>
                <w:sz w:val="20"/>
                <w:szCs w:val="20"/>
              </w:rPr>
              <w:t>minimalising</w:t>
            </w:r>
            <w:proofErr w:type="spellEnd"/>
            <w:r w:rsidRPr="00FF2D7F">
              <w:rPr>
                <w:rFonts w:ascii="Sarabun" w:hAnsi="Sarabun" w:cs="Sarabun"/>
                <w:sz w:val="20"/>
                <w:szCs w:val="20"/>
              </w:rPr>
              <w:t xml:space="preserve"> delay. </w:t>
            </w:r>
          </w:p>
          <w:p w14:paraId="00C40D3A"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 xml:space="preserve">Ensure tenants identified as struggling with any issues that </w:t>
            </w:r>
            <w:proofErr w:type="spellStart"/>
            <w:r w:rsidRPr="00FF2D7F">
              <w:rPr>
                <w:rFonts w:ascii="Sarabun" w:hAnsi="Sarabun" w:cs="Sarabun"/>
                <w:sz w:val="20"/>
                <w:szCs w:val="20"/>
              </w:rPr>
              <w:t>effect</w:t>
            </w:r>
            <w:proofErr w:type="spellEnd"/>
            <w:r w:rsidRPr="00FF2D7F">
              <w:rPr>
                <w:rFonts w:ascii="Sarabun" w:hAnsi="Sarabun" w:cs="Sarabun"/>
                <w:sz w:val="20"/>
                <w:szCs w:val="20"/>
              </w:rPr>
              <w:t xml:space="preserve"> their ability to manage their tenancy are swiftly signposted to the relevant services and health and safety concerns escalated without delay.</w:t>
            </w:r>
          </w:p>
          <w:p w14:paraId="7343E9C9"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Work with Creating Enterprise and other key services to listen to tenant and stakeholder feedback and drive forward suggestions for continuous improvement for the benefit of tenants.</w:t>
            </w:r>
          </w:p>
          <w:p w14:paraId="29D26E65" w14:textId="75A9197E"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Engage with local elected members to ensure that community issues and information is being regularly communicated and shared.</w:t>
            </w:r>
          </w:p>
          <w:p w14:paraId="69C5D1C2" w14:textId="5DC64CBA" w:rsidR="00796BF9" w:rsidRPr="00FF2D7F" w:rsidRDefault="00FF2D7F" w:rsidP="00FF2D7F">
            <w:pPr>
              <w:spacing w:after="0"/>
              <w:ind w:left="0" w:right="-2"/>
              <w:rPr>
                <w:rFonts w:ascii="Sarabun" w:hAnsi="Sarabun" w:cs="Sarabun"/>
                <w:sz w:val="20"/>
                <w:szCs w:val="20"/>
              </w:rPr>
            </w:pPr>
            <w:r w:rsidRPr="00FF2D7F">
              <w:rPr>
                <w:rFonts w:ascii="Sarabun" w:hAnsi="Sarabun" w:cs="Sarabun"/>
                <w:sz w:val="20"/>
                <w:szCs w:val="20"/>
              </w:rPr>
              <w:t>Maintain regular, accurate and up to date records of tenancy matters and key information utilising technology to promote a paperless and more efficient service where possible.</w:t>
            </w:r>
          </w:p>
          <w:p w14:paraId="59A81C5A" w14:textId="77777777" w:rsidR="00FF2D7F" w:rsidRDefault="00FF2D7F" w:rsidP="00FF2D7F">
            <w:pPr>
              <w:spacing w:after="0"/>
              <w:ind w:left="0" w:right="-2"/>
              <w:rPr>
                <w:rFonts w:ascii="Sarabun" w:hAnsi="Sarabun" w:cs="Sarabun"/>
                <w:sz w:val="20"/>
                <w:szCs w:val="20"/>
              </w:rPr>
            </w:pPr>
          </w:p>
          <w:p w14:paraId="650CEFCB" w14:textId="77777777" w:rsidR="00796BF9" w:rsidRDefault="00796BF9" w:rsidP="00796BF9">
            <w:pPr>
              <w:spacing w:after="0"/>
              <w:ind w:left="0" w:right="-2"/>
              <w:rPr>
                <w:rFonts w:ascii="Sarabun" w:hAnsi="Sarabun" w:cs="Sarabun"/>
                <w:sz w:val="20"/>
                <w:szCs w:val="20"/>
              </w:rPr>
            </w:pPr>
            <w:r>
              <w:rPr>
                <w:rFonts w:ascii="Sarabun" w:hAnsi="Sarabun" w:cs="Sarabun"/>
                <w:sz w:val="20"/>
                <w:szCs w:val="20"/>
              </w:rPr>
              <w:t>General</w:t>
            </w:r>
          </w:p>
          <w:p w14:paraId="3C58234D" w14:textId="77777777" w:rsidR="00796BF9" w:rsidRDefault="00796BF9" w:rsidP="00796BF9">
            <w:pPr>
              <w:pStyle w:val="ListParagraph"/>
              <w:numPr>
                <w:ilvl w:val="0"/>
                <w:numId w:val="12"/>
              </w:numPr>
              <w:spacing w:after="0"/>
              <w:ind w:right="-2"/>
              <w:rPr>
                <w:rFonts w:ascii="Sarabun" w:hAnsi="Sarabun" w:cs="Sarabun"/>
                <w:sz w:val="20"/>
                <w:szCs w:val="20"/>
              </w:rPr>
            </w:pPr>
            <w:r>
              <w:rPr>
                <w:rFonts w:ascii="Sarabun" w:hAnsi="Sarabun" w:cs="Sarabun"/>
                <w:sz w:val="20"/>
                <w:szCs w:val="20"/>
              </w:rPr>
              <w:t xml:space="preserve">The job description is designed to provide a general overview of a role, responsibilities and accountabilities and does not list every requirement. </w:t>
            </w:r>
          </w:p>
          <w:p w14:paraId="13B9332F" w14:textId="1C4F11AC" w:rsidR="000A55F2" w:rsidRPr="0076387B" w:rsidRDefault="00796BF9" w:rsidP="00796BF9">
            <w:pPr>
              <w:pStyle w:val="ListParagraph"/>
              <w:numPr>
                <w:ilvl w:val="0"/>
                <w:numId w:val="12"/>
              </w:numPr>
              <w:spacing w:after="0"/>
              <w:ind w:right="-2"/>
              <w:rPr>
                <w:rFonts w:ascii="Sarabun" w:hAnsi="Sarabun" w:cs="Sarabun"/>
                <w:sz w:val="20"/>
                <w:szCs w:val="20"/>
              </w:rPr>
            </w:pPr>
            <w:r>
              <w:rPr>
                <w:rFonts w:ascii="Sarabun" w:hAnsi="Sarabun" w:cs="Sarabun"/>
                <w:kern w:val="0"/>
                <w:sz w:val="20"/>
                <w:szCs w:val="20"/>
              </w:rPr>
              <w:t>Employees are expected to carry out reasonable management instructions and other duties commensurate to the role that are lawful, ethical, within the scope of their duties, and consistent with company policies and procedures.</w:t>
            </w:r>
          </w:p>
        </w:tc>
      </w:tr>
    </w:tbl>
    <w:p w14:paraId="006920EB" w14:textId="77777777" w:rsidR="00600B93" w:rsidRPr="00600B93" w:rsidRDefault="00600B93" w:rsidP="00DD2518">
      <w:pPr>
        <w:ind w:left="0" w:right="-2"/>
        <w:rPr>
          <w:rFonts w:ascii="Sarabun" w:hAnsi="Sarabun" w:cs="Sarabun"/>
          <w:b/>
          <w:bCs/>
          <w:color w:val="0E2841"/>
          <w:sz w:val="20"/>
          <w:szCs w:val="20"/>
        </w:rPr>
      </w:pPr>
    </w:p>
    <w:p w14:paraId="25DC2908" w14:textId="1450F239" w:rsidR="00DD2518" w:rsidRDefault="00DD2518" w:rsidP="00DD2518">
      <w:pPr>
        <w:ind w:left="0" w:right="-2"/>
        <w:rPr>
          <w:rFonts w:ascii="Sarabun" w:hAnsi="Sarabun" w:cs="Sarabun"/>
          <w:b/>
          <w:bCs/>
          <w:color w:val="0E2841"/>
          <w:sz w:val="28"/>
          <w:szCs w:val="28"/>
        </w:rPr>
      </w:pPr>
      <w:r>
        <w:rPr>
          <w:rFonts w:ascii="Sarabun" w:hAnsi="Sarabun" w:cs="Sarabun"/>
          <w:b/>
          <w:bCs/>
          <w:color w:val="0E2841"/>
          <w:sz w:val="28"/>
          <w:szCs w:val="28"/>
        </w:rPr>
        <w:t>Key Relationships:</w:t>
      </w:r>
    </w:p>
    <w:tbl>
      <w:tblPr>
        <w:tblW w:w="10194" w:type="dxa"/>
        <w:tblCellMar>
          <w:left w:w="10" w:type="dxa"/>
          <w:right w:w="10" w:type="dxa"/>
        </w:tblCellMar>
        <w:tblLook w:val="0000" w:firstRow="0" w:lastRow="0" w:firstColumn="0" w:lastColumn="0" w:noHBand="0" w:noVBand="0"/>
      </w:tblPr>
      <w:tblGrid>
        <w:gridCol w:w="10194"/>
      </w:tblGrid>
      <w:tr w:rsidR="00DD2518" w14:paraId="048A8433" w14:textId="77777777" w:rsidTr="003E61D0">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1EDAAC" w14:textId="77777777" w:rsidR="00DD2518" w:rsidRPr="00FF2D7F" w:rsidRDefault="00DD2518" w:rsidP="003E61D0">
            <w:pPr>
              <w:spacing w:after="0"/>
              <w:ind w:left="0" w:right="-2"/>
              <w:rPr>
                <w:rFonts w:ascii="Sarabun" w:hAnsi="Sarabun" w:cs="Sarabun"/>
                <w:b/>
                <w:bCs/>
                <w:color w:val="0E2841"/>
                <w:sz w:val="20"/>
                <w:szCs w:val="20"/>
              </w:rPr>
            </w:pPr>
            <w:r w:rsidRPr="00FF2D7F">
              <w:rPr>
                <w:rFonts w:ascii="Sarabun" w:hAnsi="Sarabun" w:cs="Sarabun"/>
                <w:b/>
                <w:bCs/>
                <w:color w:val="0E2841"/>
                <w:sz w:val="20"/>
                <w:szCs w:val="20"/>
              </w:rPr>
              <w:t>External:</w:t>
            </w:r>
          </w:p>
          <w:p w14:paraId="673FEA7D" w14:textId="10E4EA2A"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Regular communication with elected members to discuss and share information on matters relating to Cartrefi Conwy homes management</w:t>
            </w:r>
          </w:p>
          <w:p w14:paraId="1A13A3FD"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Regular partnership work with Conwy Housing Solutions to ensure correct help and advice is given to tenants in matters relating to the housing register and homelessness.</w:t>
            </w:r>
          </w:p>
          <w:p w14:paraId="7E86EDEF" w14:textId="77777777" w:rsidR="00FF2D7F" w:rsidRPr="00FF2D7F" w:rsidRDefault="00FF2D7F" w:rsidP="00FF2D7F">
            <w:pPr>
              <w:jc w:val="both"/>
              <w:rPr>
                <w:rFonts w:ascii="Sarabun" w:hAnsi="Sarabun" w:cs="Sarabun"/>
                <w:sz w:val="20"/>
                <w:szCs w:val="20"/>
              </w:rPr>
            </w:pPr>
          </w:p>
          <w:p w14:paraId="0ADD5912" w14:textId="68AEB1B9"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lastRenderedPageBreak/>
              <w:t>Regular contact with the Department of Works and Pensions and Conwy Council’s Housing Benefit department on matters relating to tenant Universal Credit claims and Housing Benefit/Discretionary Housing Payment claims respectively.</w:t>
            </w:r>
          </w:p>
          <w:p w14:paraId="3AFF6E8C"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Regular contact with support agencies/services that benefit tenant welfare and ability to manage tenancies. These include but not exhaustive of:</w:t>
            </w:r>
          </w:p>
          <w:p w14:paraId="7440D33D" w14:textId="77777777" w:rsidR="00FF2D7F" w:rsidRPr="00FF2D7F" w:rsidRDefault="00FF2D7F" w:rsidP="00FF2D7F">
            <w:pPr>
              <w:numPr>
                <w:ilvl w:val="0"/>
                <w:numId w:val="15"/>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Social Services</w:t>
            </w:r>
          </w:p>
          <w:p w14:paraId="75F4C36B" w14:textId="77777777" w:rsidR="00FF2D7F" w:rsidRPr="00FF2D7F" w:rsidRDefault="00FF2D7F" w:rsidP="00FF2D7F">
            <w:pPr>
              <w:numPr>
                <w:ilvl w:val="0"/>
                <w:numId w:val="15"/>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Mental Health Services</w:t>
            </w:r>
          </w:p>
          <w:p w14:paraId="49F9CE3D" w14:textId="77777777" w:rsidR="00FF2D7F" w:rsidRPr="00FF2D7F" w:rsidRDefault="00FF2D7F" w:rsidP="00FF2D7F">
            <w:pPr>
              <w:numPr>
                <w:ilvl w:val="0"/>
                <w:numId w:val="15"/>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Financial and Benefit Advice Services</w:t>
            </w:r>
          </w:p>
          <w:p w14:paraId="0F69E96F" w14:textId="77777777" w:rsidR="00FF2D7F" w:rsidRPr="00FF2D7F" w:rsidRDefault="00FF2D7F" w:rsidP="00FF2D7F">
            <w:pPr>
              <w:numPr>
                <w:ilvl w:val="0"/>
                <w:numId w:val="15"/>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Advocacy Services</w:t>
            </w:r>
          </w:p>
          <w:p w14:paraId="6D2CF0AF" w14:textId="77777777" w:rsidR="00FF2D7F" w:rsidRPr="00FF2D7F" w:rsidRDefault="00FF2D7F" w:rsidP="00FF2D7F">
            <w:pPr>
              <w:numPr>
                <w:ilvl w:val="0"/>
                <w:numId w:val="15"/>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Shelter Cymru</w:t>
            </w:r>
          </w:p>
          <w:p w14:paraId="701A4D9A" w14:textId="77777777" w:rsidR="00FF2D7F" w:rsidRPr="00FF2D7F" w:rsidRDefault="00FF2D7F" w:rsidP="00FF2D7F">
            <w:pPr>
              <w:numPr>
                <w:ilvl w:val="0"/>
                <w:numId w:val="15"/>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North Wales Fire Service</w:t>
            </w:r>
          </w:p>
          <w:p w14:paraId="295387B9" w14:textId="3C1FF9AB" w:rsidR="00DD2518" w:rsidRPr="00FF2D7F" w:rsidRDefault="00FF2D7F" w:rsidP="00FF2D7F">
            <w:pPr>
              <w:spacing w:after="0"/>
              <w:ind w:left="0" w:right="-2"/>
              <w:rPr>
                <w:rFonts w:ascii="Sarabun" w:hAnsi="Sarabun" w:cs="Sarabun"/>
                <w:sz w:val="20"/>
                <w:szCs w:val="20"/>
              </w:rPr>
            </w:pPr>
            <w:r w:rsidRPr="00FF2D7F">
              <w:rPr>
                <w:rFonts w:ascii="Sarabun" w:hAnsi="Sarabun" w:cs="Sarabun"/>
                <w:sz w:val="20"/>
                <w:szCs w:val="20"/>
              </w:rPr>
              <w:t>North Wales Police</w:t>
            </w:r>
          </w:p>
        </w:tc>
      </w:tr>
      <w:tr w:rsidR="00DD2518" w14:paraId="0B0B4222" w14:textId="77777777" w:rsidTr="003E61D0">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FE50A6" w14:textId="77777777" w:rsidR="00DD2518" w:rsidRPr="00FB3154" w:rsidRDefault="00DD2518" w:rsidP="003E61D0">
            <w:pPr>
              <w:spacing w:after="0"/>
              <w:ind w:left="0" w:right="-2"/>
              <w:rPr>
                <w:rFonts w:ascii="Sarabun" w:hAnsi="Sarabun" w:cs="Sarabun"/>
                <w:b/>
                <w:bCs/>
                <w:color w:val="0E2841"/>
              </w:rPr>
            </w:pPr>
            <w:r w:rsidRPr="00FB3154">
              <w:rPr>
                <w:rFonts w:ascii="Sarabun" w:hAnsi="Sarabun" w:cs="Sarabun"/>
                <w:b/>
                <w:bCs/>
                <w:color w:val="0E2841"/>
              </w:rPr>
              <w:lastRenderedPageBreak/>
              <w:t>Internal:</w:t>
            </w:r>
          </w:p>
          <w:p w14:paraId="3F030966"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Colleagues in the Neighbourhoods department daily in matters relating to:</w:t>
            </w:r>
          </w:p>
          <w:p w14:paraId="1112BB81" w14:textId="77777777" w:rsidR="00FF2D7F" w:rsidRPr="00FF2D7F" w:rsidRDefault="00FF2D7F" w:rsidP="00FF2D7F">
            <w:pPr>
              <w:numPr>
                <w:ilvl w:val="0"/>
                <w:numId w:val="14"/>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Case management</w:t>
            </w:r>
          </w:p>
          <w:p w14:paraId="16AFED27" w14:textId="77777777" w:rsidR="00FF2D7F" w:rsidRPr="00FF2D7F" w:rsidRDefault="00FF2D7F" w:rsidP="00FF2D7F">
            <w:pPr>
              <w:numPr>
                <w:ilvl w:val="0"/>
                <w:numId w:val="14"/>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Information sharing</w:t>
            </w:r>
          </w:p>
          <w:p w14:paraId="7629A7DD" w14:textId="77777777" w:rsidR="00FF2D7F" w:rsidRPr="00FF2D7F" w:rsidRDefault="00FF2D7F" w:rsidP="00FF2D7F">
            <w:pPr>
              <w:numPr>
                <w:ilvl w:val="0"/>
                <w:numId w:val="14"/>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Signposting</w:t>
            </w:r>
          </w:p>
          <w:p w14:paraId="3719BA0E" w14:textId="77777777" w:rsidR="00FF2D7F" w:rsidRPr="00FF2D7F" w:rsidRDefault="00FF2D7F" w:rsidP="00FF2D7F">
            <w:pPr>
              <w:numPr>
                <w:ilvl w:val="0"/>
                <w:numId w:val="14"/>
              </w:numPr>
              <w:suppressAutoHyphens w:val="0"/>
              <w:autoSpaceDN/>
              <w:spacing w:after="0"/>
              <w:ind w:right="0"/>
              <w:jc w:val="both"/>
              <w:rPr>
                <w:rFonts w:ascii="Sarabun" w:hAnsi="Sarabun" w:cs="Sarabun"/>
                <w:sz w:val="20"/>
                <w:szCs w:val="20"/>
              </w:rPr>
            </w:pPr>
            <w:r w:rsidRPr="00FF2D7F">
              <w:rPr>
                <w:rFonts w:ascii="Sarabun" w:hAnsi="Sarabun" w:cs="Sarabun"/>
                <w:sz w:val="20"/>
                <w:szCs w:val="20"/>
              </w:rPr>
              <w:t>Escalations</w:t>
            </w:r>
          </w:p>
          <w:p w14:paraId="71036CCC" w14:textId="77777777" w:rsidR="00FF2D7F" w:rsidRPr="00FF2D7F" w:rsidRDefault="00FF2D7F" w:rsidP="00FF2D7F">
            <w:pPr>
              <w:jc w:val="both"/>
              <w:rPr>
                <w:rFonts w:ascii="Sarabun" w:hAnsi="Sarabun" w:cs="Sarabun"/>
                <w:sz w:val="20"/>
                <w:szCs w:val="20"/>
              </w:rPr>
            </w:pPr>
          </w:p>
          <w:p w14:paraId="2B71B36A" w14:textId="77777777" w:rsidR="00FF2D7F" w:rsidRPr="00FF2D7F" w:rsidRDefault="00FF2D7F" w:rsidP="00FF2D7F">
            <w:pPr>
              <w:ind w:left="0"/>
              <w:jc w:val="both"/>
              <w:rPr>
                <w:rFonts w:ascii="Sarabun" w:hAnsi="Sarabun" w:cs="Sarabun"/>
                <w:sz w:val="20"/>
                <w:szCs w:val="20"/>
              </w:rPr>
            </w:pPr>
            <w:r w:rsidRPr="00FF2D7F">
              <w:rPr>
                <w:rFonts w:ascii="Sarabun" w:hAnsi="Sarabun" w:cs="Sarabun"/>
                <w:sz w:val="20"/>
                <w:szCs w:val="20"/>
              </w:rPr>
              <w:t>Members of the Senior and Executive management team as and when required.</w:t>
            </w:r>
          </w:p>
          <w:p w14:paraId="4418EB64" w14:textId="4D261539" w:rsidR="000A55F2" w:rsidRPr="00FB3154" w:rsidRDefault="000A55F2" w:rsidP="003E61D0">
            <w:pPr>
              <w:spacing w:after="0"/>
              <w:ind w:left="0" w:right="-2"/>
              <w:rPr>
                <w:rFonts w:ascii="Sarabun" w:hAnsi="Sarabun" w:cs="Sarabun"/>
              </w:rPr>
            </w:pPr>
          </w:p>
        </w:tc>
      </w:tr>
    </w:tbl>
    <w:p w14:paraId="72B4508C" w14:textId="77777777" w:rsidR="00DD2518" w:rsidRDefault="00DD2518">
      <w:pPr>
        <w:ind w:left="0" w:right="-2"/>
        <w:rPr>
          <w:rFonts w:ascii="Sarabun" w:hAnsi="Sarabun" w:cs="Sarabun"/>
          <w:b/>
          <w:bCs/>
          <w:color w:val="0E2841"/>
          <w:sz w:val="36"/>
          <w:szCs w:val="36"/>
        </w:rPr>
      </w:pPr>
    </w:p>
    <w:p w14:paraId="224772C5" w14:textId="3FDF4058" w:rsidR="00F446C0" w:rsidRDefault="004B7596">
      <w:pPr>
        <w:ind w:left="0" w:right="-2"/>
        <w:rPr>
          <w:rFonts w:ascii="Sarabun" w:hAnsi="Sarabun" w:cs="Sarabun"/>
          <w:b/>
          <w:bCs/>
          <w:color w:val="0E2841"/>
          <w:sz w:val="36"/>
          <w:szCs w:val="36"/>
        </w:rPr>
      </w:pPr>
      <w:r>
        <w:rPr>
          <w:rFonts w:ascii="Sarabun" w:hAnsi="Sarabun" w:cs="Sarabun"/>
          <w:b/>
          <w:bCs/>
          <w:color w:val="0E2841"/>
          <w:sz w:val="36"/>
          <w:szCs w:val="36"/>
        </w:rPr>
        <w:t>Person Specification</w:t>
      </w:r>
    </w:p>
    <w:p w14:paraId="2A0AB028" w14:textId="77777777" w:rsidR="00F446C0" w:rsidRDefault="004B7596">
      <w:pPr>
        <w:ind w:left="0" w:right="-2"/>
        <w:rPr>
          <w:rFonts w:ascii="Sarabun" w:hAnsi="Sarabun" w:cs="Sarabun"/>
          <w:b/>
          <w:bCs/>
          <w:color w:val="0E2841"/>
          <w:sz w:val="28"/>
          <w:szCs w:val="28"/>
        </w:rPr>
      </w:pPr>
      <w:r>
        <w:rPr>
          <w:rFonts w:ascii="Sarabun" w:hAnsi="Sarabun" w:cs="Sarabun"/>
          <w:b/>
          <w:bCs/>
          <w:color w:val="0E2841"/>
          <w:sz w:val="28"/>
          <w:szCs w:val="28"/>
        </w:rPr>
        <w:t>Qualifications:</w:t>
      </w:r>
    </w:p>
    <w:tbl>
      <w:tblPr>
        <w:tblW w:w="10194" w:type="dxa"/>
        <w:tblCellMar>
          <w:left w:w="10" w:type="dxa"/>
          <w:right w:w="10" w:type="dxa"/>
        </w:tblCellMar>
        <w:tblLook w:val="0000" w:firstRow="0" w:lastRow="0" w:firstColumn="0" w:lastColumn="0" w:noHBand="0" w:noVBand="0"/>
      </w:tblPr>
      <w:tblGrid>
        <w:gridCol w:w="7083"/>
        <w:gridCol w:w="1276"/>
        <w:gridCol w:w="1835"/>
      </w:tblGrid>
      <w:tr w:rsidR="005B4341" w14:paraId="434CE521" w14:textId="77777777" w:rsidTr="005B4341">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3A7C4" w14:textId="77777777" w:rsidR="005B4341" w:rsidRDefault="005B4341">
            <w:pPr>
              <w:spacing w:after="0"/>
              <w:ind w:left="0" w:right="-2"/>
              <w:rPr>
                <w:rFonts w:ascii="Sarabun" w:hAnsi="Sarabun" w:cs="Sarabun"/>
                <w:b/>
                <w:bCs/>
                <w:color w:val="0E2841"/>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CDBD1FC" w14:textId="42B02CD1" w:rsidR="005B4341" w:rsidRPr="005B4341" w:rsidRDefault="005B4341" w:rsidP="00CC6A22">
            <w:pPr>
              <w:spacing w:after="0"/>
              <w:ind w:left="0" w:right="-2"/>
              <w:jc w:val="center"/>
              <w:rPr>
                <w:rFonts w:ascii="Sarabun" w:hAnsi="Sarabun" w:cs="Sarabun"/>
                <w:b/>
                <w:bCs/>
                <w:color w:val="0E2841"/>
                <w:sz w:val="20"/>
                <w:szCs w:val="20"/>
              </w:rPr>
            </w:pPr>
            <w:r w:rsidRPr="005B4341">
              <w:rPr>
                <w:rFonts w:ascii="Sarabun" w:hAnsi="Sarabun" w:cs="Sarabun"/>
                <w:b/>
                <w:bCs/>
                <w:color w:val="0E2841"/>
                <w:sz w:val="20"/>
                <w:szCs w:val="20"/>
              </w:rPr>
              <w:t xml:space="preserve">Essential/ </w:t>
            </w:r>
          </w:p>
          <w:p w14:paraId="0B39CE65" w14:textId="7F327AD5" w:rsidR="005B4341" w:rsidRDefault="005B4341" w:rsidP="00CC6A22">
            <w:pPr>
              <w:spacing w:after="0"/>
              <w:ind w:left="0" w:right="-2"/>
              <w:jc w:val="center"/>
              <w:rPr>
                <w:rFonts w:ascii="Sarabun" w:hAnsi="Sarabun" w:cs="Sarabun"/>
                <w:sz w:val="20"/>
                <w:szCs w:val="20"/>
              </w:rPr>
            </w:pPr>
            <w:r w:rsidRPr="005B4341">
              <w:rPr>
                <w:rFonts w:ascii="Sarabun" w:hAnsi="Sarabun" w:cs="Sarabun"/>
                <w:b/>
                <w:bCs/>
                <w:color w:val="0E2841"/>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7FCC2B9" w14:textId="77777777" w:rsidR="005B4341" w:rsidRDefault="005B4341" w:rsidP="00CC6A22">
            <w:pPr>
              <w:spacing w:after="0"/>
              <w:ind w:left="0" w:right="-2"/>
              <w:jc w:val="center"/>
              <w:rPr>
                <w:rFonts w:ascii="Sarabun" w:hAnsi="Sarabun" w:cs="Sarabun"/>
                <w:b/>
                <w:bCs/>
                <w:color w:val="0E2841"/>
                <w:sz w:val="20"/>
                <w:szCs w:val="20"/>
              </w:rPr>
            </w:pPr>
            <w:r w:rsidRPr="005B4341">
              <w:rPr>
                <w:rFonts w:ascii="Sarabun" w:hAnsi="Sarabun" w:cs="Sarabun"/>
                <w:b/>
                <w:bCs/>
                <w:color w:val="0E2841"/>
                <w:sz w:val="20"/>
                <w:szCs w:val="20"/>
              </w:rPr>
              <w:t>Assessed by?</w:t>
            </w:r>
          </w:p>
          <w:p w14:paraId="444BFFEB" w14:textId="478471DC" w:rsidR="00C77F4E" w:rsidRDefault="00C77F4E" w:rsidP="00C77F4E">
            <w:pPr>
              <w:spacing w:after="0"/>
              <w:ind w:left="0" w:right="-2"/>
              <w:jc w:val="center"/>
              <w:rPr>
                <w:rFonts w:ascii="Sarabun" w:hAnsi="Sarabun" w:cs="Sarabun"/>
                <w:sz w:val="16"/>
                <w:szCs w:val="16"/>
              </w:rPr>
            </w:pPr>
            <w:r w:rsidRPr="00C77F4E">
              <w:rPr>
                <w:rFonts w:ascii="Sarabun" w:hAnsi="Sarabun" w:cs="Sarabun"/>
                <w:sz w:val="16"/>
                <w:szCs w:val="16"/>
              </w:rPr>
              <w:t>Application (A)</w:t>
            </w:r>
          </w:p>
          <w:p w14:paraId="068381E7" w14:textId="0A199B90" w:rsidR="00C77F4E" w:rsidRPr="00C77F4E" w:rsidRDefault="008F4BF8" w:rsidP="00C77F4E">
            <w:pPr>
              <w:spacing w:after="0"/>
              <w:ind w:left="0" w:right="-2"/>
              <w:jc w:val="center"/>
              <w:rPr>
                <w:rFonts w:ascii="Sarabun" w:hAnsi="Sarabun" w:cs="Sarabun"/>
                <w:sz w:val="16"/>
                <w:szCs w:val="16"/>
              </w:rPr>
            </w:pPr>
            <w:r>
              <w:rPr>
                <w:rFonts w:ascii="Sarabun" w:hAnsi="Sarabun" w:cs="Sarabun"/>
                <w:sz w:val="16"/>
                <w:szCs w:val="16"/>
              </w:rPr>
              <w:t>Certification</w:t>
            </w:r>
            <w:r w:rsidR="00C77F4E">
              <w:rPr>
                <w:rFonts w:ascii="Sarabun" w:hAnsi="Sarabun" w:cs="Sarabun"/>
                <w:sz w:val="16"/>
                <w:szCs w:val="16"/>
              </w:rPr>
              <w:t xml:space="preserve"> (C)</w:t>
            </w:r>
          </w:p>
          <w:p w14:paraId="0BF7FA60" w14:textId="646F1CB9" w:rsidR="00C77F4E" w:rsidRPr="00C77F4E" w:rsidRDefault="00C77F4E" w:rsidP="00C77F4E">
            <w:pPr>
              <w:pStyle w:val="ListParagraph"/>
              <w:spacing w:after="0"/>
              <w:ind w:left="360" w:right="-2"/>
              <w:rPr>
                <w:rFonts w:ascii="Sarabun" w:hAnsi="Sarabun" w:cs="Sarabun"/>
                <w:sz w:val="16"/>
                <w:szCs w:val="16"/>
              </w:rPr>
            </w:pPr>
            <w:r>
              <w:rPr>
                <w:rFonts w:ascii="Sarabun" w:hAnsi="Sarabun" w:cs="Sarabun"/>
                <w:sz w:val="16"/>
                <w:szCs w:val="16"/>
              </w:rPr>
              <w:t>I – Interview (I)</w:t>
            </w:r>
          </w:p>
        </w:tc>
      </w:tr>
      <w:tr w:rsidR="005B4341" w14:paraId="30A3780E" w14:textId="6524D40D" w:rsidTr="005B4341">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82A93D" w14:textId="1B69FD1C" w:rsidR="005B4341" w:rsidRPr="00431521" w:rsidRDefault="00431521" w:rsidP="00796BF9">
            <w:pPr>
              <w:spacing w:after="0"/>
              <w:ind w:left="0" w:right="-2"/>
              <w:rPr>
                <w:rFonts w:ascii="Sarabun" w:hAnsi="Sarabun" w:cs="Sarabun"/>
                <w:b/>
                <w:bCs/>
                <w:color w:val="0E2841"/>
                <w:sz w:val="20"/>
                <w:szCs w:val="20"/>
              </w:rPr>
            </w:pPr>
            <w:r w:rsidRPr="00431521">
              <w:rPr>
                <w:rFonts w:ascii="Sarabun" w:hAnsi="Sarabun" w:cs="Sarabun"/>
                <w:sz w:val="20"/>
                <w:szCs w:val="20"/>
              </w:rPr>
              <w:t>3 GCSEs (or equivalent) passes at Grade C or above to include Maths and English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FC21CE" w14:textId="43BB99B7" w:rsidR="005B4341" w:rsidRPr="00FB3154" w:rsidRDefault="00431521" w:rsidP="005B434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0E7D428" w14:textId="06DB38DC" w:rsidR="005B4341" w:rsidRPr="00FB3154" w:rsidRDefault="00431521" w:rsidP="00FB6E28">
            <w:pPr>
              <w:spacing w:after="0"/>
              <w:ind w:left="0" w:right="-2"/>
              <w:jc w:val="center"/>
              <w:rPr>
                <w:rFonts w:ascii="Sarabun" w:hAnsi="Sarabun" w:cs="Sarabun"/>
                <w:b/>
                <w:bCs/>
                <w:color w:val="0E2841"/>
              </w:rPr>
            </w:pPr>
            <w:r>
              <w:rPr>
                <w:rFonts w:ascii="Sarabun" w:hAnsi="Sarabun" w:cs="Sarabun"/>
                <w:b/>
                <w:bCs/>
                <w:color w:val="0E2841"/>
              </w:rPr>
              <w:t>A/C</w:t>
            </w:r>
          </w:p>
        </w:tc>
      </w:tr>
    </w:tbl>
    <w:p w14:paraId="287E3726" w14:textId="77777777" w:rsidR="00FB3154" w:rsidRDefault="00FB3154">
      <w:pPr>
        <w:ind w:left="0" w:right="-2"/>
        <w:rPr>
          <w:rFonts w:ascii="Sarabun" w:hAnsi="Sarabun" w:cs="Sarabun"/>
          <w:i/>
          <w:iCs/>
          <w:sz w:val="20"/>
          <w:szCs w:val="20"/>
        </w:rPr>
      </w:pPr>
    </w:p>
    <w:p w14:paraId="4DDE0DE7" w14:textId="10C9B462" w:rsidR="00F446C0" w:rsidRDefault="008736A1">
      <w:pPr>
        <w:ind w:left="0" w:right="-2"/>
        <w:rPr>
          <w:rFonts w:ascii="Sarabun" w:hAnsi="Sarabun" w:cs="Sarabun"/>
          <w:b/>
          <w:bCs/>
          <w:color w:val="0E2841"/>
          <w:sz w:val="28"/>
          <w:szCs w:val="28"/>
        </w:rPr>
      </w:pPr>
      <w:r>
        <w:rPr>
          <w:rFonts w:ascii="Sarabun" w:hAnsi="Sarabun" w:cs="Sarabun"/>
          <w:b/>
          <w:bCs/>
          <w:color w:val="0E2841"/>
          <w:sz w:val="28"/>
          <w:szCs w:val="28"/>
        </w:rPr>
        <w:t xml:space="preserve">Knowledge and </w:t>
      </w:r>
      <w:r w:rsidR="004B7596">
        <w:rPr>
          <w:rFonts w:ascii="Sarabun" w:hAnsi="Sarabun" w:cs="Sarabun"/>
          <w:b/>
          <w:bCs/>
          <w:color w:val="0E2841"/>
          <w:sz w:val="28"/>
          <w:szCs w:val="28"/>
        </w:rPr>
        <w:t>Experience:</w:t>
      </w:r>
    </w:p>
    <w:tbl>
      <w:tblPr>
        <w:tblW w:w="10194" w:type="dxa"/>
        <w:tblCellMar>
          <w:left w:w="10" w:type="dxa"/>
          <w:right w:w="10" w:type="dxa"/>
        </w:tblCellMar>
        <w:tblLook w:val="0000" w:firstRow="0" w:lastRow="0" w:firstColumn="0" w:lastColumn="0" w:noHBand="0" w:noVBand="0"/>
      </w:tblPr>
      <w:tblGrid>
        <w:gridCol w:w="7083"/>
        <w:gridCol w:w="1276"/>
        <w:gridCol w:w="1835"/>
      </w:tblGrid>
      <w:tr w:rsidR="00FB6E28" w14:paraId="0AF4EB4A" w14:textId="77777777" w:rsidTr="008F4BF8">
        <w:trPr>
          <w:trHeight w:val="636"/>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75A59" w14:textId="77777777" w:rsidR="00FB6E28" w:rsidRPr="003B1059" w:rsidRDefault="00FB6E28">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3ED4E16" w14:textId="77777777" w:rsidR="00FB6E28" w:rsidRDefault="00FB6E28" w:rsidP="003B1059">
            <w:pPr>
              <w:spacing w:after="0"/>
              <w:ind w:left="0" w:right="-2"/>
              <w:jc w:val="center"/>
              <w:rPr>
                <w:rFonts w:ascii="Sarabun" w:hAnsi="Sarabun" w:cs="Sarabun"/>
                <w:sz w:val="20"/>
                <w:szCs w:val="20"/>
              </w:rPr>
            </w:pPr>
            <w:r>
              <w:rPr>
                <w:rFonts w:ascii="Sarabun" w:hAnsi="Sarabun" w:cs="Sarabun"/>
                <w:sz w:val="20"/>
                <w:szCs w:val="20"/>
              </w:rPr>
              <w:t>Essential/</w:t>
            </w:r>
          </w:p>
          <w:p w14:paraId="09D78721" w14:textId="50DF5C85" w:rsidR="00FB6E28" w:rsidRDefault="00FB6E28" w:rsidP="003B1059">
            <w:pPr>
              <w:spacing w:after="0"/>
              <w:ind w:left="0" w:right="-2"/>
              <w:jc w:val="center"/>
              <w:rPr>
                <w:rFonts w:ascii="Sarabun" w:hAnsi="Sarabun" w:cs="Sarabun"/>
                <w:sz w:val="20"/>
                <w:szCs w:val="20"/>
              </w:rPr>
            </w:pPr>
            <w:r>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F9C4B76" w14:textId="77777777" w:rsidR="0048541F" w:rsidRDefault="00FB6E28" w:rsidP="003B1059">
            <w:pPr>
              <w:spacing w:after="0"/>
              <w:ind w:left="0" w:right="-2"/>
              <w:jc w:val="center"/>
              <w:rPr>
                <w:rFonts w:ascii="Sarabun" w:hAnsi="Sarabun" w:cs="Sarabun"/>
                <w:sz w:val="20"/>
                <w:szCs w:val="20"/>
              </w:rPr>
            </w:pPr>
            <w:r>
              <w:rPr>
                <w:rFonts w:ascii="Sarabun" w:hAnsi="Sarabun" w:cs="Sarabun"/>
                <w:sz w:val="20"/>
                <w:szCs w:val="20"/>
              </w:rPr>
              <w:t>Assessed by?</w:t>
            </w:r>
            <w:r w:rsidR="0048541F">
              <w:rPr>
                <w:rFonts w:ascii="Sarabun" w:hAnsi="Sarabun" w:cs="Sarabun"/>
                <w:sz w:val="20"/>
                <w:szCs w:val="20"/>
              </w:rPr>
              <w:t xml:space="preserve"> </w:t>
            </w:r>
          </w:p>
          <w:p w14:paraId="2491DDC1" w14:textId="53C303AD" w:rsidR="00FB6E28" w:rsidRPr="003B1059" w:rsidRDefault="00FB6E28" w:rsidP="003B1059">
            <w:pPr>
              <w:spacing w:after="0"/>
              <w:ind w:left="0" w:right="-2"/>
              <w:jc w:val="center"/>
              <w:rPr>
                <w:rFonts w:ascii="Sarabun" w:hAnsi="Sarabun" w:cs="Sarabun"/>
                <w:sz w:val="20"/>
                <w:szCs w:val="20"/>
              </w:rPr>
            </w:pPr>
          </w:p>
        </w:tc>
      </w:tr>
      <w:tr w:rsidR="00431521" w14:paraId="244F9CF3" w14:textId="77777777" w:rsidTr="005B4341">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1DC63" w14:textId="4B585836"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Experience of working in a housing related or related field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8407F7B" w14:textId="7F0CEB5B"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D677065" w14:textId="0685A281" w:rsidR="00431521" w:rsidRPr="00FB3154" w:rsidRDefault="00431521" w:rsidP="00431521">
            <w:pPr>
              <w:spacing w:after="0"/>
              <w:ind w:left="0" w:right="-2"/>
              <w:jc w:val="center"/>
              <w:rPr>
                <w:rFonts w:ascii="Sarabun" w:hAnsi="Sarabun" w:cs="Sarabun"/>
              </w:rPr>
            </w:pPr>
            <w:r>
              <w:rPr>
                <w:rFonts w:ascii="Sarabun" w:hAnsi="Sarabun" w:cs="Sarabun"/>
              </w:rPr>
              <w:t>A</w:t>
            </w:r>
          </w:p>
        </w:tc>
      </w:tr>
      <w:tr w:rsidR="00431521" w14:paraId="4B03AB2B" w14:textId="4E6E27AC" w:rsidTr="005B4341">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C8236B" w14:textId="1889EB85"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Experience of working in a customer facing environment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36D79EF" w14:textId="2DADFB12"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2F4D057" w14:textId="4FB7F4D8" w:rsidR="00431521" w:rsidRPr="00FB3154" w:rsidRDefault="00431521" w:rsidP="00431521">
            <w:pPr>
              <w:spacing w:after="0"/>
              <w:ind w:left="0" w:right="-2"/>
              <w:jc w:val="center"/>
              <w:rPr>
                <w:rFonts w:ascii="Sarabun" w:hAnsi="Sarabun" w:cs="Sarabun"/>
              </w:rPr>
            </w:pPr>
            <w:r>
              <w:rPr>
                <w:rFonts w:ascii="Sarabun" w:hAnsi="Sarabun" w:cs="Sarabun"/>
              </w:rPr>
              <w:t>A</w:t>
            </w:r>
          </w:p>
        </w:tc>
      </w:tr>
      <w:tr w:rsidR="00796BF9" w:rsidRPr="005306BD" w14:paraId="7B410B55" w14:textId="2A32E9AE" w:rsidTr="005B4341">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C6B66" w14:textId="5DEF0162" w:rsidR="00796BF9" w:rsidRPr="00431521" w:rsidRDefault="00431521" w:rsidP="00796BF9">
            <w:pPr>
              <w:spacing w:after="0"/>
              <w:ind w:left="0" w:right="-2"/>
              <w:rPr>
                <w:rFonts w:ascii="Sarabun" w:hAnsi="Sarabun" w:cs="Sarabun"/>
                <w:sz w:val="20"/>
                <w:szCs w:val="20"/>
              </w:rPr>
            </w:pPr>
            <w:r w:rsidRPr="00431521">
              <w:rPr>
                <w:rFonts w:ascii="Sarabun" w:hAnsi="Sarabun" w:cs="Sarabun"/>
                <w:bCs/>
                <w:sz w:val="20"/>
                <w:szCs w:val="20"/>
              </w:rPr>
              <w:t>Experience of Enforcement Processes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04E4238" w14:textId="2F7BC093" w:rsidR="00796BF9" w:rsidRPr="00FB3154" w:rsidRDefault="00431521" w:rsidP="00796BF9">
            <w:pPr>
              <w:spacing w:after="0"/>
              <w:ind w:left="0" w:right="-2"/>
              <w:jc w:val="center"/>
              <w:rPr>
                <w:rFonts w:ascii="Sarabun" w:hAnsi="Sarabun" w:cs="Sarabun"/>
              </w:rPr>
            </w:pPr>
            <w:r>
              <w:rPr>
                <w:rFonts w:ascii="Sarabun" w:hAnsi="Sarabun" w:cs="Sarabun"/>
              </w:rPr>
              <w:t>HD</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E3B7A12" w14:textId="69BF3E69" w:rsidR="00796BF9" w:rsidRPr="00FB3154" w:rsidRDefault="00431521" w:rsidP="00796BF9">
            <w:pPr>
              <w:spacing w:after="0"/>
              <w:ind w:left="0" w:right="-2"/>
              <w:jc w:val="center"/>
              <w:rPr>
                <w:rFonts w:ascii="Sarabun" w:hAnsi="Sarabun" w:cs="Sarabun"/>
              </w:rPr>
            </w:pPr>
            <w:r>
              <w:rPr>
                <w:rFonts w:ascii="Sarabun" w:hAnsi="Sarabun" w:cs="Sarabun"/>
              </w:rPr>
              <w:t>A/I</w:t>
            </w:r>
          </w:p>
        </w:tc>
      </w:tr>
      <w:tr w:rsidR="00431521" w:rsidRPr="005306BD" w14:paraId="091099BB" w14:textId="77777777" w:rsidTr="005B4341">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DA957A" w14:textId="5311636C"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Evidence of Continued Professional Development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A56D32" w14:textId="7B08298E" w:rsidR="00431521" w:rsidRPr="00FB3154" w:rsidRDefault="00431521" w:rsidP="00431521">
            <w:pPr>
              <w:spacing w:after="0"/>
              <w:ind w:left="0" w:right="-2"/>
              <w:jc w:val="center"/>
              <w:rPr>
                <w:rFonts w:ascii="Sarabun" w:hAnsi="Sarabun" w:cs="Sarabun"/>
              </w:rPr>
            </w:pPr>
            <w:r>
              <w:rPr>
                <w:rFonts w:ascii="Sarabun" w:hAnsi="Sarabun" w:cs="Sarabun"/>
              </w:rPr>
              <w:t>D</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B5AE504" w14:textId="182BEEA1" w:rsidR="00431521" w:rsidRPr="00FB3154" w:rsidRDefault="00431521" w:rsidP="00431521">
            <w:pPr>
              <w:spacing w:after="0"/>
              <w:ind w:left="0" w:right="-2"/>
              <w:jc w:val="center"/>
              <w:rPr>
                <w:rFonts w:ascii="Sarabun" w:hAnsi="Sarabun" w:cs="Sarabun"/>
              </w:rPr>
            </w:pPr>
            <w:r>
              <w:rPr>
                <w:rFonts w:ascii="Sarabun" w:hAnsi="Sarabun" w:cs="Sarabun"/>
              </w:rPr>
              <w:t>A/I</w:t>
            </w:r>
          </w:p>
        </w:tc>
      </w:tr>
      <w:tr w:rsidR="00431521" w:rsidRPr="005306BD" w14:paraId="0BDE8E67" w14:textId="77777777" w:rsidTr="005B4341">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DFDE6" w14:textId="2E25DC4B"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Understanding of rent arrears recovery and debt recovery methods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1248A1" w14:textId="032F27B2" w:rsidR="00431521" w:rsidRPr="00FB3154" w:rsidRDefault="00431521" w:rsidP="00431521">
            <w:pPr>
              <w:spacing w:after="0"/>
              <w:ind w:left="0" w:right="-2"/>
              <w:jc w:val="center"/>
              <w:rPr>
                <w:rFonts w:ascii="Sarabun" w:hAnsi="Sarabun" w:cs="Sarabun"/>
              </w:rPr>
            </w:pPr>
            <w:r>
              <w:rPr>
                <w:rFonts w:ascii="Sarabun" w:hAnsi="Sarabun" w:cs="Sarabun"/>
              </w:rPr>
              <w:t>D</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8792DCA" w14:textId="2E74EF24" w:rsidR="00431521" w:rsidRPr="00FB3154" w:rsidRDefault="00431521" w:rsidP="00431521">
            <w:pPr>
              <w:spacing w:after="0"/>
              <w:ind w:left="0" w:right="-2"/>
              <w:jc w:val="center"/>
              <w:rPr>
                <w:rFonts w:ascii="Sarabun" w:hAnsi="Sarabun" w:cs="Sarabun"/>
              </w:rPr>
            </w:pPr>
            <w:r>
              <w:rPr>
                <w:rFonts w:ascii="Sarabun" w:hAnsi="Sarabun" w:cs="Sarabun"/>
              </w:rPr>
              <w:t>A/I</w:t>
            </w:r>
          </w:p>
        </w:tc>
      </w:tr>
      <w:tr w:rsidR="00431521" w:rsidRPr="005306BD" w14:paraId="088D4990" w14:textId="77777777" w:rsidTr="005B4341">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EF4953" w14:textId="57AE2831"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lastRenderedPageBreak/>
              <w:t>Experience of providing advice and guidance to people of all social backgrounds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EDCE3FA" w14:textId="43129BED" w:rsidR="00431521" w:rsidRPr="00FB3154" w:rsidRDefault="00431521" w:rsidP="00431521">
            <w:pPr>
              <w:spacing w:after="0"/>
              <w:ind w:left="0" w:right="-2"/>
              <w:jc w:val="center"/>
              <w:rPr>
                <w:rFonts w:ascii="Sarabun" w:hAnsi="Sarabun" w:cs="Sarabun"/>
              </w:rPr>
            </w:pPr>
            <w:r>
              <w:rPr>
                <w:rFonts w:ascii="Sarabun" w:hAnsi="Sarabun" w:cs="Sarabun"/>
              </w:rPr>
              <w:t>D</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B2293CF" w14:textId="5706FDE9" w:rsidR="00431521" w:rsidRPr="00FB3154" w:rsidRDefault="00431521" w:rsidP="00431521">
            <w:pPr>
              <w:spacing w:after="0"/>
              <w:ind w:left="0" w:right="-2"/>
              <w:jc w:val="center"/>
              <w:rPr>
                <w:rFonts w:ascii="Sarabun" w:hAnsi="Sarabun" w:cs="Sarabun"/>
              </w:rPr>
            </w:pPr>
            <w:r>
              <w:rPr>
                <w:rFonts w:ascii="Sarabun" w:hAnsi="Sarabun" w:cs="Sarabun"/>
              </w:rPr>
              <w:t>A/I</w:t>
            </w:r>
          </w:p>
        </w:tc>
      </w:tr>
      <w:tr w:rsidR="00431521" w:rsidRPr="005306BD" w14:paraId="6997C73F" w14:textId="77777777" w:rsidTr="005B4341">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2D007" w14:textId="353D0C49"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Experience of working with vulnerable clients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FF367B3" w14:textId="3BF498C9" w:rsidR="00431521" w:rsidRPr="00FB3154" w:rsidRDefault="00431521" w:rsidP="00431521">
            <w:pPr>
              <w:spacing w:after="0"/>
              <w:ind w:left="0" w:right="-2"/>
              <w:jc w:val="center"/>
              <w:rPr>
                <w:rFonts w:ascii="Sarabun" w:hAnsi="Sarabun" w:cs="Sarabun"/>
              </w:rPr>
            </w:pPr>
            <w:r>
              <w:rPr>
                <w:rFonts w:ascii="Sarabun" w:hAnsi="Sarabun" w:cs="Sarabun"/>
              </w:rPr>
              <w:t>D</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7DDF8A0" w14:textId="4247B893" w:rsidR="00431521" w:rsidRPr="00FB3154" w:rsidRDefault="00431521" w:rsidP="00431521">
            <w:pPr>
              <w:spacing w:after="0"/>
              <w:ind w:left="0" w:right="-2"/>
              <w:jc w:val="center"/>
              <w:rPr>
                <w:rFonts w:ascii="Sarabun" w:hAnsi="Sarabun" w:cs="Sarabun"/>
              </w:rPr>
            </w:pPr>
            <w:r>
              <w:rPr>
                <w:rFonts w:ascii="Sarabun" w:hAnsi="Sarabun" w:cs="Sarabun"/>
              </w:rPr>
              <w:t>A/I</w:t>
            </w:r>
          </w:p>
        </w:tc>
      </w:tr>
    </w:tbl>
    <w:p w14:paraId="4522C812" w14:textId="77777777" w:rsidR="008F4BF8" w:rsidRDefault="008F4BF8">
      <w:pPr>
        <w:ind w:left="0" w:right="-2"/>
        <w:rPr>
          <w:rFonts w:ascii="Sarabun" w:hAnsi="Sarabun" w:cs="Sarabun"/>
          <w:b/>
          <w:bCs/>
          <w:sz w:val="28"/>
          <w:szCs w:val="28"/>
        </w:rPr>
      </w:pPr>
    </w:p>
    <w:p w14:paraId="246E2CE5" w14:textId="315C8338" w:rsidR="00F446C0" w:rsidRPr="005306BD" w:rsidRDefault="00E365B8">
      <w:pPr>
        <w:ind w:left="0" w:right="-2"/>
        <w:rPr>
          <w:rFonts w:ascii="Sarabun" w:hAnsi="Sarabun" w:cs="Sarabun"/>
          <w:b/>
          <w:bCs/>
          <w:sz w:val="28"/>
          <w:szCs w:val="28"/>
        </w:rPr>
      </w:pPr>
      <w:r w:rsidRPr="005306BD">
        <w:rPr>
          <w:rFonts w:ascii="Sarabun" w:hAnsi="Sarabun" w:cs="Sarabun"/>
          <w:b/>
          <w:bCs/>
          <w:sz w:val="28"/>
          <w:szCs w:val="28"/>
        </w:rPr>
        <w:t>Skills</w:t>
      </w:r>
      <w:r w:rsidR="004B7596" w:rsidRPr="005306BD">
        <w:rPr>
          <w:rFonts w:ascii="Sarabun" w:hAnsi="Sarabun" w:cs="Sarabun"/>
          <w:b/>
          <w:bCs/>
          <w:sz w:val="28"/>
          <w:szCs w:val="28"/>
        </w:rPr>
        <w:t>:</w:t>
      </w:r>
    </w:p>
    <w:tbl>
      <w:tblPr>
        <w:tblW w:w="10194" w:type="dxa"/>
        <w:tblCellMar>
          <w:left w:w="10" w:type="dxa"/>
          <w:right w:w="10" w:type="dxa"/>
        </w:tblCellMar>
        <w:tblLook w:val="0000" w:firstRow="0" w:lastRow="0" w:firstColumn="0" w:lastColumn="0" w:noHBand="0" w:noVBand="0"/>
      </w:tblPr>
      <w:tblGrid>
        <w:gridCol w:w="7083"/>
        <w:gridCol w:w="1276"/>
        <w:gridCol w:w="1835"/>
      </w:tblGrid>
      <w:tr w:rsidR="005306BD" w:rsidRPr="005306BD" w14:paraId="3B9CE12B"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D092ED" w14:textId="77777777" w:rsidR="00E365B8" w:rsidRPr="005306BD" w:rsidRDefault="00E365B8" w:rsidP="003E61D0">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EA14998" w14:textId="77777777" w:rsidR="00E365B8" w:rsidRPr="005306BD" w:rsidRDefault="00E365B8" w:rsidP="003E61D0">
            <w:pPr>
              <w:spacing w:after="0"/>
              <w:ind w:left="0" w:right="-2"/>
              <w:jc w:val="center"/>
              <w:rPr>
                <w:rFonts w:ascii="Sarabun" w:hAnsi="Sarabun" w:cs="Sarabun"/>
                <w:sz w:val="20"/>
                <w:szCs w:val="20"/>
              </w:rPr>
            </w:pPr>
            <w:r w:rsidRPr="005306BD">
              <w:rPr>
                <w:rFonts w:ascii="Sarabun" w:hAnsi="Sarabun" w:cs="Sarabun"/>
                <w:sz w:val="20"/>
                <w:szCs w:val="20"/>
              </w:rPr>
              <w:t>Essential/</w:t>
            </w:r>
          </w:p>
          <w:p w14:paraId="2C91083D" w14:textId="77777777" w:rsidR="00E365B8" w:rsidRPr="005306BD" w:rsidRDefault="00E365B8" w:rsidP="003E61D0">
            <w:pPr>
              <w:spacing w:after="0"/>
              <w:ind w:left="0" w:right="-2"/>
              <w:jc w:val="center"/>
              <w:rPr>
                <w:rFonts w:ascii="Sarabun" w:hAnsi="Sarabun" w:cs="Sarabun"/>
                <w:sz w:val="20"/>
                <w:szCs w:val="20"/>
              </w:rPr>
            </w:pPr>
            <w:r w:rsidRPr="005306BD">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2F5D298" w14:textId="77777777" w:rsidR="00E365B8" w:rsidRPr="005306BD" w:rsidRDefault="00E365B8" w:rsidP="003E61D0">
            <w:pPr>
              <w:spacing w:after="0"/>
              <w:ind w:left="0" w:right="-2"/>
              <w:jc w:val="center"/>
              <w:rPr>
                <w:rFonts w:ascii="Sarabun" w:hAnsi="Sarabun" w:cs="Sarabun"/>
                <w:sz w:val="20"/>
                <w:szCs w:val="20"/>
              </w:rPr>
            </w:pPr>
            <w:r w:rsidRPr="005306BD">
              <w:rPr>
                <w:rFonts w:ascii="Sarabun" w:hAnsi="Sarabun" w:cs="Sarabun"/>
                <w:sz w:val="20"/>
                <w:szCs w:val="20"/>
              </w:rPr>
              <w:t>Assessed by?</w:t>
            </w:r>
          </w:p>
        </w:tc>
      </w:tr>
      <w:tr w:rsidR="00431521" w:rsidRPr="005306BD" w14:paraId="5474323C"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70132" w14:textId="7622578A"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Interpersonal skills, to deal sensitively and professionally with tenants experiencing difficulties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C759515" w14:textId="354FCDCD"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5E53020" w14:textId="2EEC1FB4" w:rsidR="00431521" w:rsidRPr="00FB3154" w:rsidRDefault="00431521" w:rsidP="00431521">
            <w:pPr>
              <w:spacing w:after="0"/>
              <w:ind w:left="0" w:right="-2"/>
              <w:jc w:val="center"/>
              <w:rPr>
                <w:rFonts w:ascii="Sarabun" w:hAnsi="Sarabun" w:cs="Sarabun"/>
              </w:rPr>
            </w:pPr>
            <w:r w:rsidRPr="009B2A66">
              <w:rPr>
                <w:rFonts w:ascii="Sarabun" w:hAnsi="Sarabun" w:cs="Sarabun"/>
              </w:rPr>
              <w:t>A/I</w:t>
            </w:r>
          </w:p>
        </w:tc>
      </w:tr>
      <w:tr w:rsidR="00431521" w:rsidRPr="005306BD" w14:paraId="294D9133"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3F85C" w14:textId="24E52FDF"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Ability to work on your own initiative, as well as part of a small team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8ABD99B" w14:textId="3E0A6AE4"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3C7F6A4" w14:textId="2AA5A3F2" w:rsidR="00431521" w:rsidRPr="00FB3154" w:rsidRDefault="00431521" w:rsidP="00431521">
            <w:pPr>
              <w:spacing w:after="0"/>
              <w:ind w:left="0" w:right="-2"/>
              <w:jc w:val="center"/>
              <w:rPr>
                <w:rFonts w:ascii="Sarabun" w:hAnsi="Sarabun" w:cs="Sarabun"/>
              </w:rPr>
            </w:pPr>
            <w:r w:rsidRPr="009B2A66">
              <w:rPr>
                <w:rFonts w:ascii="Sarabun" w:hAnsi="Sarabun" w:cs="Sarabun"/>
              </w:rPr>
              <w:t>A/I</w:t>
            </w:r>
          </w:p>
        </w:tc>
      </w:tr>
      <w:tr w:rsidR="00431521" w:rsidRPr="005306BD" w14:paraId="113DD1D3"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AF3D5" w14:textId="072D3A58" w:rsidR="00431521" w:rsidRPr="00431521" w:rsidRDefault="00431521" w:rsidP="00431521">
            <w:pPr>
              <w:pStyle w:val="Default"/>
              <w:rPr>
                <w:rFonts w:ascii="Sarabun" w:hAnsi="Sarabun" w:cs="Sarabun"/>
                <w:bCs/>
                <w:sz w:val="20"/>
                <w:szCs w:val="20"/>
              </w:rPr>
            </w:pPr>
            <w:r w:rsidRPr="00431521">
              <w:rPr>
                <w:rFonts w:ascii="Sarabun" w:hAnsi="Sarabun" w:cs="Sarabun"/>
                <w:sz w:val="20"/>
                <w:szCs w:val="20"/>
              </w:rPr>
              <w:t>Ability to analyse and interpret policies and information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AB901F5" w14:textId="500C081C"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68CC3BB" w14:textId="285FE58A" w:rsidR="00431521" w:rsidRPr="00FB3154" w:rsidRDefault="00431521" w:rsidP="00431521">
            <w:pPr>
              <w:spacing w:after="0"/>
              <w:ind w:left="0" w:right="-2"/>
              <w:jc w:val="center"/>
              <w:rPr>
                <w:rFonts w:ascii="Sarabun" w:hAnsi="Sarabun" w:cs="Sarabun"/>
              </w:rPr>
            </w:pPr>
            <w:r w:rsidRPr="009B2A66">
              <w:rPr>
                <w:rFonts w:ascii="Sarabun" w:hAnsi="Sarabun" w:cs="Sarabun"/>
              </w:rPr>
              <w:t>A/I</w:t>
            </w:r>
          </w:p>
        </w:tc>
      </w:tr>
      <w:tr w:rsidR="00431521" w:rsidRPr="005306BD" w14:paraId="4B5FC38B"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8163F" w14:textId="47A6E341"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Ability to plan and prioritise own workload to agreed outcomes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93A1853" w14:textId="789FEB51"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4C3ECC9" w14:textId="459E957D" w:rsidR="00431521" w:rsidRPr="00FB3154" w:rsidRDefault="00431521" w:rsidP="00431521">
            <w:pPr>
              <w:spacing w:after="0"/>
              <w:ind w:left="0" w:right="-2"/>
              <w:jc w:val="center"/>
              <w:rPr>
                <w:rFonts w:ascii="Sarabun" w:hAnsi="Sarabun" w:cs="Sarabun"/>
              </w:rPr>
            </w:pPr>
            <w:r w:rsidRPr="009B2A66">
              <w:rPr>
                <w:rFonts w:ascii="Sarabun" w:hAnsi="Sarabun" w:cs="Sarabun"/>
              </w:rPr>
              <w:t>A/I</w:t>
            </w:r>
          </w:p>
        </w:tc>
      </w:tr>
      <w:tr w:rsidR="00431521" w:rsidRPr="005306BD" w14:paraId="6530B011"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AD4BA" w14:textId="10C18720" w:rsidR="00431521" w:rsidRPr="00431521" w:rsidRDefault="00431521" w:rsidP="00431521">
            <w:pPr>
              <w:spacing w:after="0"/>
              <w:ind w:left="0" w:right="-2"/>
              <w:rPr>
                <w:rFonts w:ascii="Sarabun" w:hAnsi="Sarabun" w:cs="Sarabun"/>
                <w:sz w:val="20"/>
                <w:szCs w:val="20"/>
              </w:rPr>
            </w:pPr>
            <w:r w:rsidRPr="00431521">
              <w:rPr>
                <w:rFonts w:ascii="Sarabun" w:hAnsi="Sarabun" w:cs="Sarabun"/>
                <w:sz w:val="20"/>
                <w:szCs w:val="20"/>
              </w:rPr>
              <w:t xml:space="preserve">Ability to negotiate and apply reasoning tactics when working under pressure </w:t>
            </w:r>
            <w:proofErr w:type="gramStart"/>
            <w:r w:rsidRPr="00431521">
              <w:rPr>
                <w:rFonts w:ascii="Sarabun" w:hAnsi="Sarabun" w:cs="Sarabun"/>
                <w:sz w:val="20"/>
                <w:szCs w:val="20"/>
              </w:rPr>
              <w:t>in order to</w:t>
            </w:r>
            <w:proofErr w:type="gramEnd"/>
            <w:r w:rsidRPr="00431521">
              <w:rPr>
                <w:rFonts w:ascii="Sarabun" w:hAnsi="Sarabun" w:cs="Sarabun"/>
                <w:sz w:val="20"/>
                <w:szCs w:val="20"/>
              </w:rPr>
              <w:t xml:space="preserve"> persuade and engage tenants effectively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AAFF24E" w14:textId="2A1377C4"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AEF9B96" w14:textId="0FE3AA66" w:rsidR="00431521" w:rsidRPr="00FB3154" w:rsidRDefault="00431521" w:rsidP="00431521">
            <w:pPr>
              <w:spacing w:after="0"/>
              <w:ind w:left="0" w:right="-2"/>
              <w:jc w:val="center"/>
              <w:rPr>
                <w:rFonts w:ascii="Sarabun" w:hAnsi="Sarabun" w:cs="Sarabun"/>
              </w:rPr>
            </w:pPr>
            <w:r w:rsidRPr="009B2A66">
              <w:rPr>
                <w:rFonts w:ascii="Sarabun" w:hAnsi="Sarabun" w:cs="Sarabun"/>
              </w:rPr>
              <w:t>A/I</w:t>
            </w:r>
          </w:p>
        </w:tc>
      </w:tr>
      <w:tr w:rsidR="00431521" w:rsidRPr="005306BD" w14:paraId="4FD643C9"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AC960" w14:textId="77777777" w:rsidR="00431521" w:rsidRPr="00431521" w:rsidRDefault="00431521" w:rsidP="00431521">
            <w:pPr>
              <w:pStyle w:val="Default"/>
              <w:rPr>
                <w:rFonts w:ascii="Sarabun" w:hAnsi="Sarabun" w:cs="Sarabun"/>
                <w:sz w:val="20"/>
                <w:szCs w:val="20"/>
              </w:rPr>
            </w:pPr>
            <w:r w:rsidRPr="00431521">
              <w:rPr>
                <w:rFonts w:ascii="Sarabun" w:hAnsi="Sarabun" w:cs="Sarabun"/>
                <w:sz w:val="20"/>
                <w:szCs w:val="20"/>
              </w:rPr>
              <w:t xml:space="preserve">Microsoft </w:t>
            </w:r>
            <w:proofErr w:type="gramStart"/>
            <w:r w:rsidRPr="00431521">
              <w:rPr>
                <w:rFonts w:ascii="Sarabun" w:hAnsi="Sarabun" w:cs="Sarabun"/>
                <w:sz w:val="20"/>
                <w:szCs w:val="20"/>
              </w:rPr>
              <w:t>Office;  Word</w:t>
            </w:r>
            <w:proofErr w:type="gramEnd"/>
            <w:r w:rsidRPr="00431521">
              <w:rPr>
                <w:rFonts w:ascii="Sarabun" w:hAnsi="Sarabun" w:cs="Sarabun"/>
                <w:sz w:val="20"/>
                <w:szCs w:val="20"/>
              </w:rPr>
              <w:t>, Excel, Outlook (Basic User Level)</w:t>
            </w:r>
          </w:p>
          <w:p w14:paraId="42AFDEF9" w14:textId="77777777" w:rsidR="00431521" w:rsidRPr="00431521" w:rsidRDefault="00431521" w:rsidP="00431521">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009C488" w14:textId="47E65F10"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1C57996" w14:textId="2C0CD2EA" w:rsidR="00431521" w:rsidRPr="00FB3154" w:rsidRDefault="00431521" w:rsidP="00431521">
            <w:pPr>
              <w:spacing w:after="0"/>
              <w:ind w:left="0" w:right="-2"/>
              <w:jc w:val="center"/>
              <w:rPr>
                <w:rFonts w:ascii="Sarabun" w:hAnsi="Sarabun" w:cs="Sarabun"/>
              </w:rPr>
            </w:pPr>
            <w:r w:rsidRPr="009B2A66">
              <w:rPr>
                <w:rFonts w:ascii="Sarabun" w:hAnsi="Sarabun" w:cs="Sarabun"/>
              </w:rPr>
              <w:t>A/I</w:t>
            </w:r>
          </w:p>
        </w:tc>
      </w:tr>
      <w:tr w:rsidR="00431521" w:rsidRPr="005306BD" w14:paraId="7AE631E9"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39844" w14:textId="5E4E6BD5" w:rsidR="00431521" w:rsidRPr="00FB3154" w:rsidRDefault="00431521" w:rsidP="00431521">
            <w:pPr>
              <w:spacing w:after="0"/>
              <w:ind w:left="0" w:right="-2"/>
              <w:rPr>
                <w:rFonts w:ascii="Sarabun" w:hAnsi="Sarabun" w:cs="Sarabun"/>
              </w:rPr>
            </w:pPr>
            <w:r>
              <w:rPr>
                <w:rFonts w:ascii="Sarabun" w:hAnsi="Sarabun" w:cs="Sarabun"/>
                <w:sz w:val="20"/>
                <w:szCs w:val="20"/>
              </w:rPr>
              <w:t xml:space="preserve">The ability to communicate fluently both verbally and in writing through the medium of English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5555A98" w14:textId="6BD9BFE0" w:rsidR="00431521" w:rsidRPr="00FB3154" w:rsidRDefault="00431521" w:rsidP="00431521">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68156A8" w14:textId="030415E8" w:rsidR="00431521" w:rsidRPr="00FB3154" w:rsidRDefault="00431521" w:rsidP="00431521">
            <w:pPr>
              <w:spacing w:after="0"/>
              <w:ind w:left="0" w:right="-2"/>
              <w:jc w:val="center"/>
              <w:rPr>
                <w:rFonts w:ascii="Sarabun" w:hAnsi="Sarabun" w:cs="Sarabun"/>
              </w:rPr>
            </w:pPr>
            <w:r w:rsidRPr="009B2A66">
              <w:rPr>
                <w:rFonts w:ascii="Sarabun" w:hAnsi="Sarabun" w:cs="Sarabun"/>
              </w:rPr>
              <w:t>A/I</w:t>
            </w:r>
          </w:p>
        </w:tc>
      </w:tr>
      <w:tr w:rsidR="00431521" w:rsidRPr="005306BD" w14:paraId="10D101C4"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214E5A" w14:textId="018BB143" w:rsidR="00431521" w:rsidRPr="00FB3154" w:rsidRDefault="00431521" w:rsidP="00431521">
            <w:pPr>
              <w:spacing w:after="0"/>
              <w:ind w:left="0" w:right="-2"/>
              <w:rPr>
                <w:rFonts w:ascii="Sarabun" w:hAnsi="Sarabun" w:cs="Sarabun"/>
              </w:rPr>
            </w:pPr>
            <w:r>
              <w:rPr>
                <w:rFonts w:ascii="Sarabun" w:hAnsi="Sarabun" w:cs="Sarabun"/>
                <w:sz w:val="20"/>
                <w:szCs w:val="20"/>
              </w:rPr>
              <w:t xml:space="preserve">The ability to communicate fluently both verbally and in writing through the medium of Welsh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FC77D08" w14:textId="1BA2F721" w:rsidR="00431521" w:rsidRPr="00FB3154" w:rsidRDefault="00431521" w:rsidP="00431521">
            <w:pPr>
              <w:spacing w:after="0"/>
              <w:ind w:left="0" w:right="-2"/>
              <w:jc w:val="center"/>
              <w:rPr>
                <w:rFonts w:ascii="Sarabun" w:hAnsi="Sarabun" w:cs="Sarabun"/>
              </w:rPr>
            </w:pPr>
            <w:r>
              <w:rPr>
                <w:rFonts w:ascii="Sarabun" w:hAnsi="Sarabun" w:cs="Sarabun"/>
              </w:rPr>
              <w:t>D</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3146770" w14:textId="17497F1A" w:rsidR="00431521" w:rsidRPr="00FB3154" w:rsidRDefault="00431521" w:rsidP="00431521">
            <w:pPr>
              <w:spacing w:after="0"/>
              <w:ind w:left="0" w:right="-2"/>
              <w:jc w:val="center"/>
              <w:rPr>
                <w:rFonts w:ascii="Sarabun" w:hAnsi="Sarabun" w:cs="Sarabun"/>
              </w:rPr>
            </w:pPr>
            <w:r w:rsidRPr="009B2A66">
              <w:rPr>
                <w:rFonts w:ascii="Sarabun" w:hAnsi="Sarabun" w:cs="Sarabun"/>
              </w:rPr>
              <w:t>A</w:t>
            </w:r>
          </w:p>
        </w:tc>
      </w:tr>
      <w:tr w:rsidR="0076387B" w:rsidRPr="005306BD" w14:paraId="1DD11C2E" w14:textId="77777777" w:rsidTr="003E61D0">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899539" w14:textId="6CAABBDF" w:rsidR="0076387B" w:rsidRPr="00FB3154" w:rsidRDefault="00796BF9" w:rsidP="0076387B">
            <w:pPr>
              <w:spacing w:after="0"/>
              <w:ind w:left="0" w:right="-2"/>
              <w:rPr>
                <w:rFonts w:ascii="Sarabun" w:hAnsi="Sarabun" w:cs="Sarabun"/>
              </w:rPr>
            </w:pPr>
            <w:r w:rsidRPr="00796BF9">
              <w:rPr>
                <w:rFonts w:ascii="Sarabun" w:hAnsi="Sarabun" w:cs="Sarabun"/>
                <w:sz w:val="20"/>
                <w:szCs w:val="20"/>
              </w:rPr>
              <w:t>Ability to drive in the UK with access to own vehicle (if relevant for the role)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02E95BB" w14:textId="55EF5F1D" w:rsidR="0076387B" w:rsidRPr="00FB3154" w:rsidRDefault="00431521" w:rsidP="0076387B">
            <w:pPr>
              <w:spacing w:after="0"/>
              <w:ind w:left="0" w:right="-2"/>
              <w:jc w:val="center"/>
              <w:rPr>
                <w:rFonts w:ascii="Sarabun" w:hAnsi="Sarabun" w:cs="Sarabun"/>
              </w:rPr>
            </w:pPr>
            <w:r>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6330198" w14:textId="799DC7C2" w:rsidR="0076387B" w:rsidRPr="00FB3154" w:rsidRDefault="00431521" w:rsidP="0076387B">
            <w:pPr>
              <w:spacing w:after="0"/>
              <w:ind w:left="0" w:right="-2"/>
              <w:jc w:val="center"/>
              <w:rPr>
                <w:rFonts w:ascii="Sarabun" w:hAnsi="Sarabun" w:cs="Sarabun"/>
              </w:rPr>
            </w:pPr>
            <w:r>
              <w:rPr>
                <w:rFonts w:ascii="Sarabun" w:hAnsi="Sarabun" w:cs="Sarabun"/>
              </w:rPr>
              <w:t>A/I</w:t>
            </w:r>
          </w:p>
        </w:tc>
      </w:tr>
    </w:tbl>
    <w:p w14:paraId="37829504" w14:textId="77777777" w:rsidR="00F446C0" w:rsidRDefault="00F446C0">
      <w:pPr>
        <w:ind w:left="0" w:right="-2"/>
        <w:rPr>
          <w:rFonts w:ascii="Sarabun" w:hAnsi="Sarabun" w:cs="Sarabun"/>
          <w:b/>
          <w:bCs/>
          <w:sz w:val="28"/>
          <w:szCs w:val="28"/>
        </w:rPr>
      </w:pPr>
    </w:p>
    <w:p w14:paraId="0400FD49" w14:textId="77777777" w:rsidR="000A55F2" w:rsidRDefault="000A55F2">
      <w:pPr>
        <w:ind w:left="0" w:right="-2"/>
        <w:rPr>
          <w:rFonts w:ascii="Sarabun" w:hAnsi="Sarabun" w:cs="Sarabun"/>
          <w:b/>
          <w:bCs/>
          <w:sz w:val="28"/>
          <w:szCs w:val="28"/>
        </w:rPr>
      </w:pPr>
    </w:p>
    <w:p w14:paraId="378571BC" w14:textId="72A630D5" w:rsidR="00FA6933" w:rsidRPr="005306BD" w:rsidRDefault="006657CB" w:rsidP="00FA6933">
      <w:pPr>
        <w:ind w:left="0" w:right="-2"/>
        <w:rPr>
          <w:rFonts w:ascii="Sarabun" w:hAnsi="Sarabun" w:cs="Sarabun"/>
          <w:b/>
          <w:bCs/>
          <w:sz w:val="28"/>
          <w:szCs w:val="28"/>
        </w:rPr>
      </w:pPr>
      <w:r>
        <w:rPr>
          <w:rFonts w:ascii="Sarabun" w:hAnsi="Sarabun" w:cs="Sarabun"/>
          <w:b/>
          <w:bCs/>
          <w:sz w:val="28"/>
          <w:szCs w:val="28"/>
        </w:rPr>
        <w:t>Cartrefi Commitments:</w:t>
      </w:r>
    </w:p>
    <w:tbl>
      <w:tblPr>
        <w:tblW w:w="10194" w:type="dxa"/>
        <w:tblCellMar>
          <w:left w:w="10" w:type="dxa"/>
          <w:right w:w="10" w:type="dxa"/>
        </w:tblCellMar>
        <w:tblLook w:val="0000" w:firstRow="0" w:lastRow="0" w:firstColumn="0" w:lastColumn="0" w:noHBand="0" w:noVBand="0"/>
      </w:tblPr>
      <w:tblGrid>
        <w:gridCol w:w="7083"/>
        <w:gridCol w:w="1276"/>
        <w:gridCol w:w="1835"/>
      </w:tblGrid>
      <w:tr w:rsidR="00FA6933" w:rsidRPr="005306BD" w14:paraId="3BD29956" w14:textId="77777777" w:rsidTr="0092195D">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90DAB" w14:textId="77777777" w:rsidR="00FA6933" w:rsidRPr="005306BD" w:rsidRDefault="00FA6933" w:rsidP="0092195D">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A3E20D3" w14:textId="77777777" w:rsidR="00FA6933" w:rsidRPr="005306BD" w:rsidRDefault="00FA6933" w:rsidP="0092195D">
            <w:pPr>
              <w:spacing w:after="0"/>
              <w:ind w:left="0" w:right="-2"/>
              <w:jc w:val="center"/>
              <w:rPr>
                <w:rFonts w:ascii="Sarabun" w:hAnsi="Sarabun" w:cs="Sarabun"/>
                <w:sz w:val="20"/>
                <w:szCs w:val="20"/>
              </w:rPr>
            </w:pPr>
            <w:r w:rsidRPr="005306BD">
              <w:rPr>
                <w:rFonts w:ascii="Sarabun" w:hAnsi="Sarabun" w:cs="Sarabun"/>
                <w:sz w:val="20"/>
                <w:szCs w:val="20"/>
              </w:rPr>
              <w:t>Essential/</w:t>
            </w:r>
          </w:p>
          <w:p w14:paraId="3C7E3856" w14:textId="77777777" w:rsidR="00FA6933" w:rsidRPr="005306BD" w:rsidRDefault="00FA6933" w:rsidP="0092195D">
            <w:pPr>
              <w:spacing w:after="0"/>
              <w:ind w:left="0" w:right="-2"/>
              <w:jc w:val="center"/>
              <w:rPr>
                <w:rFonts w:ascii="Sarabun" w:hAnsi="Sarabun" w:cs="Sarabun"/>
                <w:sz w:val="20"/>
                <w:szCs w:val="20"/>
              </w:rPr>
            </w:pPr>
            <w:r w:rsidRPr="005306BD">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144147B" w14:textId="77777777" w:rsidR="00FA6933" w:rsidRPr="005306BD" w:rsidRDefault="00FA6933" w:rsidP="0092195D">
            <w:pPr>
              <w:spacing w:after="0"/>
              <w:ind w:left="0" w:right="-2"/>
              <w:jc w:val="center"/>
              <w:rPr>
                <w:rFonts w:ascii="Sarabun" w:hAnsi="Sarabun" w:cs="Sarabun"/>
                <w:sz w:val="20"/>
                <w:szCs w:val="20"/>
              </w:rPr>
            </w:pPr>
            <w:r w:rsidRPr="005306BD">
              <w:rPr>
                <w:rFonts w:ascii="Sarabun" w:hAnsi="Sarabun" w:cs="Sarabun"/>
                <w:sz w:val="20"/>
                <w:szCs w:val="20"/>
              </w:rPr>
              <w:t>Assessed by?</w:t>
            </w:r>
          </w:p>
        </w:tc>
      </w:tr>
      <w:tr w:rsidR="00FA6933" w:rsidRPr="005306BD" w14:paraId="7EF2CE31" w14:textId="77777777" w:rsidTr="0092195D">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14C3D" w14:textId="517FE722" w:rsidR="00FA6933" w:rsidRPr="00FB3154" w:rsidRDefault="00FA6933" w:rsidP="0092195D">
            <w:pPr>
              <w:spacing w:after="0"/>
              <w:ind w:left="0" w:right="-2"/>
              <w:rPr>
                <w:rFonts w:ascii="Sarabun" w:hAnsi="Sarabun" w:cs="Sarabun"/>
              </w:rPr>
            </w:pPr>
            <w:r w:rsidRPr="00FB3154">
              <w:rPr>
                <w:rFonts w:ascii="Sarabun" w:hAnsi="Sarabun" w:cs="Sarabun"/>
              </w:rPr>
              <w:t>We do the right thing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EE68B63" w14:textId="77777777" w:rsidR="00FA6933" w:rsidRPr="00FB3154" w:rsidRDefault="00FA6933" w:rsidP="0092195D">
            <w:pPr>
              <w:spacing w:after="0"/>
              <w:ind w:left="0" w:right="-2"/>
              <w:jc w:val="center"/>
              <w:rPr>
                <w:rFonts w:ascii="Sarabun" w:hAnsi="Sarabun" w:cs="Sarabun"/>
              </w:rPr>
            </w:pPr>
            <w:r w:rsidRPr="00FB3154">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D7E3CE4" w14:textId="09BCB20A" w:rsidR="00FA6933" w:rsidRPr="00FB3154" w:rsidRDefault="00FB3154" w:rsidP="0092195D">
            <w:pPr>
              <w:spacing w:after="0"/>
              <w:ind w:left="0" w:right="-2"/>
              <w:jc w:val="center"/>
              <w:rPr>
                <w:rFonts w:ascii="Sarabun" w:hAnsi="Sarabun" w:cs="Sarabun"/>
              </w:rPr>
            </w:pPr>
            <w:r w:rsidRPr="00FB3154">
              <w:rPr>
                <w:rFonts w:ascii="Sarabun" w:hAnsi="Sarabun" w:cs="Sarabun"/>
              </w:rPr>
              <w:t>I</w:t>
            </w:r>
          </w:p>
        </w:tc>
      </w:tr>
      <w:tr w:rsidR="00FA6933" w:rsidRPr="005306BD" w14:paraId="7CF01E04" w14:textId="77777777" w:rsidTr="0092195D">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D2610" w14:textId="7D999AB7" w:rsidR="00FA6933" w:rsidRPr="00FB3154" w:rsidRDefault="00FA6933" w:rsidP="0092195D">
            <w:pPr>
              <w:spacing w:after="0"/>
              <w:ind w:left="0" w:right="-2"/>
              <w:rPr>
                <w:rFonts w:ascii="Sarabun" w:hAnsi="Sarabun" w:cs="Sarabun"/>
              </w:rPr>
            </w:pPr>
            <w:r w:rsidRPr="00FB3154">
              <w:rPr>
                <w:rFonts w:ascii="Sarabun" w:hAnsi="Sarabun" w:cs="Sarabun"/>
              </w:rPr>
              <w:t>We lead by example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609FBD2" w14:textId="77777777" w:rsidR="00FA6933" w:rsidRPr="00FB3154" w:rsidRDefault="00FA6933" w:rsidP="0092195D">
            <w:pPr>
              <w:spacing w:after="0"/>
              <w:ind w:left="0" w:right="-2"/>
              <w:jc w:val="center"/>
              <w:rPr>
                <w:rFonts w:ascii="Sarabun" w:hAnsi="Sarabun" w:cs="Sarabun"/>
              </w:rPr>
            </w:pPr>
            <w:r w:rsidRPr="00FB3154">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80E701F" w14:textId="41FFF06E" w:rsidR="00FA6933" w:rsidRPr="00FB3154" w:rsidRDefault="00FB3154" w:rsidP="0092195D">
            <w:pPr>
              <w:spacing w:after="0"/>
              <w:ind w:left="0" w:right="-2"/>
              <w:jc w:val="center"/>
              <w:rPr>
                <w:rFonts w:ascii="Sarabun" w:hAnsi="Sarabun" w:cs="Sarabun"/>
              </w:rPr>
            </w:pPr>
            <w:r w:rsidRPr="00FB3154">
              <w:rPr>
                <w:rFonts w:ascii="Sarabun" w:hAnsi="Sarabun" w:cs="Sarabun"/>
              </w:rPr>
              <w:t>I</w:t>
            </w:r>
          </w:p>
        </w:tc>
      </w:tr>
      <w:tr w:rsidR="00FA6933" w:rsidRPr="005306BD" w14:paraId="18EB3C94" w14:textId="77777777" w:rsidTr="0092195D">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BC679B" w14:textId="43FE2CB2" w:rsidR="00FA6933" w:rsidRPr="00FB3154" w:rsidRDefault="00FA6933" w:rsidP="0092195D">
            <w:pPr>
              <w:suppressAutoHyphens w:val="0"/>
              <w:autoSpaceDE w:val="0"/>
              <w:adjustRightInd w:val="0"/>
              <w:spacing w:before="60" w:after="60"/>
              <w:ind w:left="0" w:right="0"/>
              <w:jc w:val="both"/>
              <w:rPr>
                <w:rFonts w:ascii="Sarabun" w:hAnsi="Sarabun" w:cs="Sarabun"/>
              </w:rPr>
            </w:pPr>
            <w:r w:rsidRPr="00FB3154">
              <w:rPr>
                <w:rFonts w:ascii="Sarabun" w:hAnsi="Sarabun" w:cs="Sarabun"/>
              </w:rPr>
              <w:t>We are stronger together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0DF6B5E" w14:textId="77777777" w:rsidR="00FA6933" w:rsidRPr="00FB3154" w:rsidRDefault="00FA6933" w:rsidP="0092195D">
            <w:pPr>
              <w:spacing w:after="0"/>
              <w:ind w:left="0" w:right="-2"/>
              <w:jc w:val="center"/>
              <w:rPr>
                <w:rFonts w:ascii="Sarabun" w:hAnsi="Sarabun" w:cs="Sarabun"/>
              </w:rPr>
            </w:pPr>
            <w:r w:rsidRPr="00FB3154">
              <w:rPr>
                <w:rFonts w:ascii="Sarabun" w:hAnsi="Sarabun" w:cs="Sarabun"/>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626C89F" w14:textId="23A0C8A7" w:rsidR="00FA6933" w:rsidRPr="00FB3154" w:rsidRDefault="00FB3154" w:rsidP="0092195D">
            <w:pPr>
              <w:spacing w:after="0"/>
              <w:ind w:left="0" w:right="-2"/>
              <w:jc w:val="center"/>
              <w:rPr>
                <w:rFonts w:ascii="Sarabun" w:hAnsi="Sarabun" w:cs="Sarabun"/>
              </w:rPr>
            </w:pPr>
            <w:r w:rsidRPr="00FB3154">
              <w:rPr>
                <w:rFonts w:ascii="Sarabun" w:hAnsi="Sarabun" w:cs="Sarabun"/>
              </w:rPr>
              <w:t>I</w:t>
            </w:r>
          </w:p>
        </w:tc>
      </w:tr>
    </w:tbl>
    <w:p w14:paraId="08162955" w14:textId="77777777" w:rsidR="00FB3154" w:rsidRDefault="00FB3154" w:rsidP="00472035">
      <w:pPr>
        <w:ind w:left="0" w:right="-2"/>
        <w:rPr>
          <w:rFonts w:ascii="Sarabun" w:hAnsi="Sarabun" w:cs="Sarabun"/>
          <w:sz w:val="20"/>
          <w:szCs w:val="20"/>
        </w:rPr>
      </w:pPr>
    </w:p>
    <w:p w14:paraId="77B1D68D" w14:textId="77777777" w:rsidR="0076387B" w:rsidRPr="00EF74E7" w:rsidRDefault="0076387B" w:rsidP="0076387B">
      <w:pPr>
        <w:ind w:left="0" w:right="-2"/>
        <w:rPr>
          <w:rFonts w:ascii="Sarabun" w:hAnsi="Sarabun" w:cs="Sarabun"/>
          <w:sz w:val="20"/>
          <w:szCs w:val="20"/>
        </w:rPr>
      </w:pPr>
      <w:r w:rsidRPr="00EF74E7">
        <w:rPr>
          <w:rFonts w:ascii="Sarabun" w:hAnsi="Sarabun" w:cs="Sarabun"/>
          <w:b/>
          <w:bCs/>
          <w:sz w:val="20"/>
          <w:szCs w:val="20"/>
        </w:rPr>
        <w:t>Equal Opportunities Statement</w:t>
      </w:r>
      <w:r w:rsidRPr="00EF74E7">
        <w:rPr>
          <w:rFonts w:ascii="Sarabun" w:hAnsi="Sarabun" w:cs="Sarabun"/>
          <w:sz w:val="20"/>
          <w:szCs w:val="20"/>
        </w:rPr>
        <w:t xml:space="preserve"> Cartrefi Conwy are committed to Equality and Diversity in our activities and welcome applications from all qualified candidates.</w:t>
      </w:r>
    </w:p>
    <w:p w14:paraId="7C80CAD1" w14:textId="77777777" w:rsidR="0076387B" w:rsidRDefault="0076387B" w:rsidP="0076387B">
      <w:pPr>
        <w:ind w:left="0" w:right="-2"/>
        <w:rPr>
          <w:rFonts w:ascii="Sarabun" w:hAnsi="Sarabun" w:cs="Sarabun"/>
          <w:sz w:val="20"/>
          <w:szCs w:val="20"/>
        </w:rPr>
      </w:pPr>
      <w:r>
        <w:rPr>
          <w:rFonts w:ascii="Sarabun" w:hAnsi="Sarabun" w:cs="Sarabun"/>
          <w:sz w:val="20"/>
          <w:szCs w:val="20"/>
        </w:rPr>
        <w:t>*Where disability precludes, this will be reviewed with the candidates at the interview stage to ascertain if there are any reasonable adjustments that can be made to this requirement.</w:t>
      </w:r>
    </w:p>
    <w:p w14:paraId="73F1ADD5" w14:textId="77777777" w:rsidR="0076387B" w:rsidRPr="00EF74E7" w:rsidRDefault="0076387B" w:rsidP="0076387B">
      <w:pPr>
        <w:ind w:left="0" w:right="-2"/>
        <w:rPr>
          <w:rFonts w:ascii="Sarabun" w:hAnsi="Sarabun" w:cs="Sarabun"/>
          <w:sz w:val="20"/>
          <w:szCs w:val="20"/>
        </w:rPr>
      </w:pPr>
      <w:r w:rsidRPr="00EF74E7">
        <w:rPr>
          <w:rFonts w:ascii="Sarabun" w:hAnsi="Sarabun" w:cs="Sarabun"/>
          <w:b/>
          <w:bCs/>
          <w:sz w:val="20"/>
          <w:szCs w:val="20"/>
        </w:rPr>
        <w:t>Data Protection</w:t>
      </w:r>
      <w:r w:rsidRPr="00EF74E7">
        <w:rPr>
          <w:rFonts w:ascii="Sarabun" w:hAnsi="Sarabun" w:cs="Sarabun"/>
          <w:sz w:val="20"/>
          <w:szCs w:val="20"/>
        </w:rPr>
        <w:t>: Your personal data will be handled in accordance with GDPR and the Data Protection Act 2018. We will use your data solely for recruitment purposes and will not share it with third parties without your consent.</w:t>
      </w:r>
    </w:p>
    <w:p w14:paraId="18FD227F" w14:textId="77777777" w:rsidR="00D21FC3" w:rsidRDefault="00D21FC3">
      <w:pPr>
        <w:ind w:left="0" w:right="-2"/>
        <w:rPr>
          <w:rFonts w:ascii="Sarabun" w:hAnsi="Sarabun" w:cs="Sarabun"/>
          <w:sz w:val="20"/>
          <w:szCs w:val="20"/>
        </w:rPr>
      </w:pPr>
    </w:p>
    <w:sectPr w:rsidR="00D21FC3" w:rsidSect="00C77F4E">
      <w:headerReference w:type="default" r:id="rId8"/>
      <w:footerReference w:type="default" r:id="rId9"/>
      <w:pgSz w:w="11906" w:h="16838"/>
      <w:pgMar w:top="2269" w:right="851" w:bottom="1418" w:left="851" w:header="170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014E" w14:textId="77777777" w:rsidR="004B7596" w:rsidRDefault="004B7596">
      <w:pPr>
        <w:spacing w:after="0"/>
      </w:pPr>
      <w:r>
        <w:separator/>
      </w:r>
    </w:p>
  </w:endnote>
  <w:endnote w:type="continuationSeparator" w:id="0">
    <w:p w14:paraId="6DA27F36" w14:textId="77777777" w:rsidR="004B7596" w:rsidRDefault="004B7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arabun">
    <w:panose1 w:val="00000500000000000000"/>
    <w:charset w:val="00"/>
    <w:family w:val="auto"/>
    <w:pitch w:val="variable"/>
    <w:sig w:usb0="21000007" w:usb1="00000001" w:usb2="00000000" w:usb3="00000000" w:csb0="0001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FCED" w14:textId="0DE285B7" w:rsidR="000439EF" w:rsidRDefault="00057F35" w:rsidP="000439EF">
    <w:pPr>
      <w:pStyle w:val="NormalWeb"/>
      <w:jc w:val="center"/>
    </w:pPr>
    <w:r w:rsidRPr="00CD2ACA">
      <w:rPr>
        <w:noProof/>
      </w:rPr>
      <w:drawing>
        <wp:anchor distT="0" distB="0" distL="114300" distR="114300" simplePos="0" relativeHeight="251663360" behindDoc="1" locked="0" layoutInCell="1" allowOverlap="1" wp14:anchorId="5E444173" wp14:editId="3ACD0121">
          <wp:simplePos x="0" y="0"/>
          <wp:positionH relativeFrom="column">
            <wp:posOffset>5151755</wp:posOffset>
          </wp:positionH>
          <wp:positionV relativeFrom="paragraph">
            <wp:posOffset>198120</wp:posOffset>
          </wp:positionV>
          <wp:extent cx="568294" cy="594360"/>
          <wp:effectExtent l="0" t="0" r="0" b="0"/>
          <wp:wrapTight wrapText="bothSides">
            <wp:wrapPolygon edited="0">
              <wp:start x="10148" y="0"/>
              <wp:lineTo x="3624" y="2077"/>
              <wp:lineTo x="2174" y="20769"/>
              <wp:lineTo x="18846" y="20769"/>
              <wp:lineTo x="18846" y="15923"/>
              <wp:lineTo x="15946" y="11077"/>
              <wp:lineTo x="18846" y="6923"/>
              <wp:lineTo x="18846" y="2769"/>
              <wp:lineTo x="15221" y="0"/>
              <wp:lineTo x="10148" y="0"/>
            </wp:wrapPolygon>
          </wp:wrapTight>
          <wp:docPr id="145396122" name="Picture 2" descr="A black and white logo with a lion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6122" name="Picture 2" descr="A black and white logo with a lion holding a flag&#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294"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8DC2027" wp14:editId="0E13D890">
          <wp:simplePos x="0" y="0"/>
          <wp:positionH relativeFrom="column">
            <wp:posOffset>5829935</wp:posOffset>
          </wp:positionH>
          <wp:positionV relativeFrom="paragraph">
            <wp:posOffset>297180</wp:posOffset>
          </wp:positionV>
          <wp:extent cx="902335" cy="434340"/>
          <wp:effectExtent l="0" t="0" r="0" b="3810"/>
          <wp:wrapTight wrapText="bothSides">
            <wp:wrapPolygon edited="0">
              <wp:start x="0" y="0"/>
              <wp:lineTo x="0" y="19895"/>
              <wp:lineTo x="5928" y="20842"/>
              <wp:lineTo x="14593" y="20842"/>
              <wp:lineTo x="20977" y="19895"/>
              <wp:lineTo x="20977" y="0"/>
              <wp:lineTo x="0" y="0"/>
            </wp:wrapPolygon>
          </wp:wrapTight>
          <wp:docPr id="4"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and purple sign with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596">
      <w:fldChar w:fldCharType="begin"/>
    </w:r>
    <w:r w:rsidR="004B7596">
      <w:instrText xml:space="preserve"> PAGE </w:instrText>
    </w:r>
    <w:r w:rsidR="004B7596">
      <w:fldChar w:fldCharType="separate"/>
    </w:r>
    <w:r w:rsidR="004B7596">
      <w:t>2</w:t>
    </w:r>
    <w:r w:rsidR="004B7596">
      <w:fldChar w:fldCharType="end"/>
    </w:r>
  </w:p>
  <w:p w14:paraId="06878CDA" w14:textId="2BEC749F" w:rsidR="004B7596" w:rsidRDefault="004B7596" w:rsidP="00057F35">
    <w:pPr>
      <w:pStyle w:val="Footer"/>
    </w:pPr>
  </w:p>
  <w:p w14:paraId="19334191" w14:textId="0F0C0AFF" w:rsidR="004B7596" w:rsidRDefault="004B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9055" w14:textId="77777777" w:rsidR="004B7596" w:rsidRDefault="004B7596">
      <w:pPr>
        <w:spacing w:after="0"/>
      </w:pPr>
      <w:r>
        <w:rPr>
          <w:color w:val="000000"/>
        </w:rPr>
        <w:separator/>
      </w:r>
    </w:p>
  </w:footnote>
  <w:footnote w:type="continuationSeparator" w:id="0">
    <w:p w14:paraId="71CB0303" w14:textId="77777777" w:rsidR="004B7596" w:rsidRDefault="004B75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4312" w14:textId="2590C9AB" w:rsidR="004B7596" w:rsidRDefault="008F4BF8">
    <w:pPr>
      <w:pStyle w:val="Header"/>
    </w:pPr>
    <w:r>
      <w:rPr>
        <w:noProof/>
        <w:lang w:eastAsia="en-GB"/>
      </w:rPr>
      <w:drawing>
        <wp:anchor distT="0" distB="0" distL="114300" distR="114300" simplePos="0" relativeHeight="251665408" behindDoc="0" locked="0" layoutInCell="1" allowOverlap="1" wp14:anchorId="3E955F31" wp14:editId="4CDA3626">
          <wp:simplePos x="0" y="0"/>
          <wp:positionH relativeFrom="margin">
            <wp:align>left</wp:align>
          </wp:positionH>
          <wp:positionV relativeFrom="paragraph">
            <wp:posOffset>-976694</wp:posOffset>
          </wp:positionV>
          <wp:extent cx="1594140" cy="1184744"/>
          <wp:effectExtent l="0" t="0" r="6350" b="0"/>
          <wp:wrapThrough wrapText="bothSides">
            <wp:wrapPolygon edited="0">
              <wp:start x="0" y="0"/>
              <wp:lineTo x="0" y="21195"/>
              <wp:lineTo x="21428" y="21195"/>
              <wp:lineTo x="21428" y="0"/>
              <wp:lineTo x="0" y="0"/>
            </wp:wrapPolygon>
          </wp:wrapThrough>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140" cy="1184744"/>
                  </a:xfrm>
                  <a:prstGeom prst="rect">
                    <a:avLst/>
                  </a:prstGeom>
                </pic:spPr>
              </pic:pic>
            </a:graphicData>
          </a:graphic>
        </wp:anchor>
      </w:drawing>
    </w:r>
    <w:r w:rsidR="004B7596">
      <w:rPr>
        <w:noProof/>
      </w:rPr>
      <w:drawing>
        <wp:anchor distT="0" distB="0" distL="114300" distR="114300" simplePos="0" relativeHeight="251660288" behindDoc="1" locked="0" layoutInCell="1" allowOverlap="1" wp14:anchorId="7534939C" wp14:editId="7D0FCF10">
          <wp:simplePos x="0" y="0"/>
          <wp:positionH relativeFrom="column">
            <wp:posOffset>4777109</wp:posOffset>
          </wp:positionH>
          <wp:positionV relativeFrom="paragraph">
            <wp:posOffset>-401951</wp:posOffset>
          </wp:positionV>
          <wp:extent cx="1743230" cy="580845"/>
          <wp:effectExtent l="0" t="0" r="9370" b="0"/>
          <wp:wrapNone/>
          <wp:docPr id="852103583" name="Picture 3" descr="A white and orange logo with a check mark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743230" cy="580845"/>
                  </a:xfrm>
                  <a:prstGeom prst="rect">
                    <a:avLst/>
                  </a:prstGeom>
                  <a:noFill/>
                  <a:ln>
                    <a:noFill/>
                    <a:prstDash/>
                  </a:ln>
                </pic:spPr>
              </pic:pic>
            </a:graphicData>
          </a:graphic>
        </wp:anchor>
      </w:drawing>
    </w:r>
  </w:p>
  <w:p w14:paraId="1EEC05C6" w14:textId="77777777" w:rsidR="004B7596" w:rsidRDefault="004B7596">
    <w:pPr>
      <w:pStyle w:val="Header"/>
    </w:pPr>
    <w:r>
      <w:rPr>
        <w:rFonts w:ascii="Sarabun" w:hAnsi="Sarabun" w:cs="Sarabun"/>
        <w:b/>
        <w:bCs/>
        <w:noProof/>
        <w:sz w:val="48"/>
        <w:szCs w:val="48"/>
      </w:rPr>
      <mc:AlternateContent>
        <mc:Choice Requires="wps">
          <w:drawing>
            <wp:anchor distT="0" distB="0" distL="114300" distR="114300" simplePos="0" relativeHeight="251661312" behindDoc="0" locked="0" layoutInCell="1" allowOverlap="1" wp14:anchorId="042A8035" wp14:editId="0B43A1F9">
              <wp:simplePos x="0" y="0"/>
              <wp:positionH relativeFrom="column">
                <wp:posOffset>-594634</wp:posOffset>
              </wp:positionH>
              <wp:positionV relativeFrom="paragraph">
                <wp:posOffset>117930</wp:posOffset>
              </wp:positionV>
              <wp:extent cx="7663184" cy="45089"/>
              <wp:effectExtent l="0" t="0" r="13970" b="12065"/>
              <wp:wrapNone/>
              <wp:docPr id="1628495140" name="Rectangle 5"/>
              <wp:cNvGraphicFramePr/>
              <a:graphic xmlns:a="http://schemas.openxmlformats.org/drawingml/2006/main">
                <a:graphicData uri="http://schemas.microsoft.com/office/word/2010/wordprocessingShape">
                  <wps:wsp>
                    <wps:cNvSpPr/>
                    <wps:spPr>
                      <a:xfrm>
                        <a:off x="0" y="0"/>
                        <a:ext cx="7663184" cy="45089"/>
                      </a:xfrm>
                      <a:prstGeom prst="rect">
                        <a:avLst/>
                      </a:prstGeom>
                      <a:solidFill>
                        <a:schemeClr val="accent5">
                          <a:lumMod val="75000"/>
                        </a:schemeClr>
                      </a:solidFill>
                      <a:ln w="12701" cap="flat">
                        <a:solidFill>
                          <a:schemeClr val="accent5"/>
                        </a:solidFill>
                        <a:prstDash val="solid"/>
                        <a:miter/>
                      </a:ln>
                    </wps:spPr>
                    <wps:bodyPr lIns="0" tIns="0" rIns="0" bIns="0"/>
                  </wps:wsp>
                </a:graphicData>
              </a:graphic>
            </wp:anchor>
          </w:drawing>
        </mc:Choice>
        <mc:Fallback>
          <w:pict>
            <v:rect w14:anchorId="6FF59B73" id="Rectangle 5" o:spid="_x0000_s1026" style="position:absolute;margin-left:-46.8pt;margin-top:9.3pt;width:603.4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" fillcolor="#77206d [2408]" strokecolor="#a02b93 [3208]" strokeweight=".35281mm">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1D57"/>
    <w:multiLevelType w:val="hybridMultilevel"/>
    <w:tmpl w:val="B322988C"/>
    <w:lvl w:ilvl="0" w:tplc="1C66B468">
      <w:start w:val="24"/>
      <w:numFmt w:val="bullet"/>
      <w:lvlText w:val=""/>
      <w:lvlJc w:val="left"/>
      <w:pPr>
        <w:ind w:left="360" w:hanging="360"/>
      </w:pPr>
      <w:rPr>
        <w:rFonts w:ascii="Symbol" w:eastAsia="Aptos" w:hAnsi="Symbol" w:cs="Sarabu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AA2662"/>
    <w:multiLevelType w:val="hybridMultilevel"/>
    <w:tmpl w:val="62968FBE"/>
    <w:lvl w:ilvl="0" w:tplc="93908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3B7FD0"/>
    <w:multiLevelType w:val="hybridMultilevel"/>
    <w:tmpl w:val="542A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94727"/>
    <w:multiLevelType w:val="hybridMultilevel"/>
    <w:tmpl w:val="007CF724"/>
    <w:lvl w:ilvl="0" w:tplc="7FA687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71F1E"/>
    <w:multiLevelType w:val="hybridMultilevel"/>
    <w:tmpl w:val="DED2D68C"/>
    <w:lvl w:ilvl="0" w:tplc="1C66B468">
      <w:start w:val="24"/>
      <w:numFmt w:val="bullet"/>
      <w:lvlText w:val=""/>
      <w:lvlJc w:val="left"/>
      <w:pPr>
        <w:ind w:left="720" w:hanging="360"/>
      </w:pPr>
      <w:rPr>
        <w:rFonts w:ascii="Symbol" w:eastAsia="Aptos" w:hAnsi="Symbol" w:cs="Sarab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11442"/>
    <w:multiLevelType w:val="hybridMultilevel"/>
    <w:tmpl w:val="B6FC8158"/>
    <w:lvl w:ilvl="0" w:tplc="B9604E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06095"/>
    <w:multiLevelType w:val="hybridMultilevel"/>
    <w:tmpl w:val="1E3A1396"/>
    <w:lvl w:ilvl="0" w:tplc="1C66B468">
      <w:start w:val="24"/>
      <w:numFmt w:val="bullet"/>
      <w:lvlText w:val=""/>
      <w:lvlJc w:val="left"/>
      <w:pPr>
        <w:ind w:left="720" w:hanging="360"/>
      </w:pPr>
      <w:rPr>
        <w:rFonts w:ascii="Symbol" w:eastAsia="Aptos" w:hAnsi="Symbol" w:cs="Sarabu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46316"/>
    <w:multiLevelType w:val="hybridMultilevel"/>
    <w:tmpl w:val="0598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1123C"/>
    <w:multiLevelType w:val="hybridMultilevel"/>
    <w:tmpl w:val="7D7A44E8"/>
    <w:lvl w:ilvl="0" w:tplc="1C66B468">
      <w:start w:val="24"/>
      <w:numFmt w:val="bullet"/>
      <w:lvlText w:val=""/>
      <w:lvlJc w:val="left"/>
      <w:pPr>
        <w:ind w:left="720" w:hanging="360"/>
      </w:pPr>
      <w:rPr>
        <w:rFonts w:ascii="Symbol" w:eastAsia="Aptos" w:hAnsi="Symbol" w:cs="Sarab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A33CB"/>
    <w:multiLevelType w:val="hybridMultilevel"/>
    <w:tmpl w:val="3FA615AE"/>
    <w:lvl w:ilvl="0" w:tplc="1C66B468">
      <w:start w:val="24"/>
      <w:numFmt w:val="bullet"/>
      <w:lvlText w:val=""/>
      <w:lvlJc w:val="left"/>
      <w:pPr>
        <w:ind w:left="720" w:hanging="360"/>
      </w:pPr>
      <w:rPr>
        <w:rFonts w:ascii="Symbol" w:eastAsia="Aptos" w:hAnsi="Symbol" w:cs="Sarabu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D4A6B"/>
    <w:multiLevelType w:val="hybridMultilevel"/>
    <w:tmpl w:val="7026DC6E"/>
    <w:lvl w:ilvl="0" w:tplc="1C66B468">
      <w:start w:val="24"/>
      <w:numFmt w:val="bullet"/>
      <w:lvlText w:val=""/>
      <w:lvlJc w:val="left"/>
      <w:pPr>
        <w:ind w:left="720" w:hanging="360"/>
      </w:pPr>
      <w:rPr>
        <w:rFonts w:ascii="Symbol" w:eastAsia="Aptos" w:hAnsi="Symbol" w:cs="Sarab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16345"/>
    <w:multiLevelType w:val="hybridMultilevel"/>
    <w:tmpl w:val="037E6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71875"/>
    <w:multiLevelType w:val="hybridMultilevel"/>
    <w:tmpl w:val="628E6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35516"/>
    <w:multiLevelType w:val="hybridMultilevel"/>
    <w:tmpl w:val="9A009348"/>
    <w:lvl w:ilvl="0" w:tplc="1C66B468">
      <w:start w:val="24"/>
      <w:numFmt w:val="bullet"/>
      <w:lvlText w:val=""/>
      <w:lvlJc w:val="left"/>
      <w:pPr>
        <w:ind w:left="720" w:hanging="360"/>
      </w:pPr>
      <w:rPr>
        <w:rFonts w:ascii="Symbol" w:eastAsia="Aptos" w:hAnsi="Symbol" w:cs="Sarab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183552">
    <w:abstractNumId w:val="13"/>
  </w:num>
  <w:num w:numId="2" w16cid:durableId="884292213">
    <w:abstractNumId w:val="9"/>
  </w:num>
  <w:num w:numId="3" w16cid:durableId="47458488">
    <w:abstractNumId w:val="4"/>
  </w:num>
  <w:num w:numId="4" w16cid:durableId="387916987">
    <w:abstractNumId w:val="6"/>
  </w:num>
  <w:num w:numId="5" w16cid:durableId="2096976927">
    <w:abstractNumId w:val="11"/>
  </w:num>
  <w:num w:numId="6" w16cid:durableId="1211111013">
    <w:abstractNumId w:val="10"/>
  </w:num>
  <w:num w:numId="7" w16cid:durableId="141507387">
    <w:abstractNumId w:val="0"/>
  </w:num>
  <w:num w:numId="8" w16cid:durableId="123618720">
    <w:abstractNumId w:val="1"/>
  </w:num>
  <w:num w:numId="9" w16cid:durableId="188108506">
    <w:abstractNumId w:val="8"/>
  </w:num>
  <w:num w:numId="10" w16cid:durableId="1729720564">
    <w:abstractNumId w:val="7"/>
  </w:num>
  <w:num w:numId="11" w16cid:durableId="1149437870">
    <w:abstractNumId w:val="3"/>
  </w:num>
  <w:num w:numId="12" w16cid:durableId="1523587330">
    <w:abstractNumId w:val="2"/>
  </w:num>
  <w:num w:numId="13" w16cid:durableId="1110274336">
    <w:abstractNumId w:val="2"/>
  </w:num>
  <w:num w:numId="14" w16cid:durableId="198977076">
    <w:abstractNumId w:val="12"/>
  </w:num>
  <w:num w:numId="15" w16cid:durableId="149915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C0"/>
    <w:rsid w:val="00015E68"/>
    <w:rsid w:val="0002344C"/>
    <w:rsid w:val="000439EF"/>
    <w:rsid w:val="00057F35"/>
    <w:rsid w:val="00073D7C"/>
    <w:rsid w:val="000A55F2"/>
    <w:rsid w:val="000E04A3"/>
    <w:rsid w:val="000E4EA3"/>
    <w:rsid w:val="00125372"/>
    <w:rsid w:val="00127307"/>
    <w:rsid w:val="00167964"/>
    <w:rsid w:val="00260ED5"/>
    <w:rsid w:val="002724EA"/>
    <w:rsid w:val="002C3D79"/>
    <w:rsid w:val="00314C98"/>
    <w:rsid w:val="003237DF"/>
    <w:rsid w:val="00392CC4"/>
    <w:rsid w:val="003B1059"/>
    <w:rsid w:val="00431521"/>
    <w:rsid w:val="004457F5"/>
    <w:rsid w:val="004470A5"/>
    <w:rsid w:val="00464F10"/>
    <w:rsid w:val="00472035"/>
    <w:rsid w:val="0048541F"/>
    <w:rsid w:val="004B7596"/>
    <w:rsid w:val="005306BD"/>
    <w:rsid w:val="00533719"/>
    <w:rsid w:val="00546716"/>
    <w:rsid w:val="005B4341"/>
    <w:rsid w:val="005E3102"/>
    <w:rsid w:val="005F3A4B"/>
    <w:rsid w:val="00600B93"/>
    <w:rsid w:val="00661EF3"/>
    <w:rsid w:val="006657CB"/>
    <w:rsid w:val="00672E5F"/>
    <w:rsid w:val="006D080F"/>
    <w:rsid w:val="00717578"/>
    <w:rsid w:val="00717EDA"/>
    <w:rsid w:val="00731835"/>
    <w:rsid w:val="0076387B"/>
    <w:rsid w:val="00796BF9"/>
    <w:rsid w:val="007B1F2C"/>
    <w:rsid w:val="00847684"/>
    <w:rsid w:val="0086190C"/>
    <w:rsid w:val="008736A1"/>
    <w:rsid w:val="008F4BF8"/>
    <w:rsid w:val="00AA2AC3"/>
    <w:rsid w:val="00AA2D52"/>
    <w:rsid w:val="00B26917"/>
    <w:rsid w:val="00B50A48"/>
    <w:rsid w:val="00BD265F"/>
    <w:rsid w:val="00C660AB"/>
    <w:rsid w:val="00C77F4E"/>
    <w:rsid w:val="00CC6A22"/>
    <w:rsid w:val="00D21FC3"/>
    <w:rsid w:val="00DD2518"/>
    <w:rsid w:val="00E044C0"/>
    <w:rsid w:val="00E365B8"/>
    <w:rsid w:val="00E65809"/>
    <w:rsid w:val="00E67CD8"/>
    <w:rsid w:val="00F446C0"/>
    <w:rsid w:val="00F5544C"/>
    <w:rsid w:val="00F87B1D"/>
    <w:rsid w:val="00FA6933"/>
    <w:rsid w:val="00FB3154"/>
    <w:rsid w:val="00FB6E28"/>
    <w:rsid w:val="00FE3C01"/>
    <w:rsid w:val="00FF2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F2B63A"/>
  <w15:docId w15:val="{23B768F0-95A1-4352-BCCF-D3955C5C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ind w:left="1134"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customStyle="1" w:styleId="Char">
    <w:name w:val="Char"/>
    <w:basedOn w:val="Normal"/>
    <w:semiHidden/>
    <w:rsid w:val="00DD2518"/>
    <w:pPr>
      <w:suppressAutoHyphens w:val="0"/>
      <w:autoSpaceDN/>
      <w:spacing w:after="120" w:line="240" w:lineRule="exact"/>
      <w:ind w:left="0" w:right="0"/>
    </w:pPr>
    <w:rPr>
      <w:rFonts w:ascii="Verdana" w:eastAsia="Times New Roman" w:hAnsi="Verdana" w:cs="Arial"/>
      <w:kern w:val="0"/>
    </w:rPr>
  </w:style>
  <w:style w:type="paragraph" w:customStyle="1" w:styleId="Default">
    <w:name w:val="Default"/>
    <w:rsid w:val="00DD2518"/>
    <w:pPr>
      <w:autoSpaceDE w:val="0"/>
      <w:adjustRightInd w:val="0"/>
      <w:spacing w:after="0"/>
      <w:ind w:left="0" w:right="0"/>
    </w:pPr>
    <w:rPr>
      <w:rFonts w:ascii="Arial" w:eastAsia="Times New Roman" w:hAnsi="Arial" w:cs="Arial"/>
      <w:color w:val="000000"/>
      <w:kern w:val="0"/>
      <w:sz w:val="24"/>
      <w:szCs w:val="24"/>
      <w:lang w:eastAsia="en-GB"/>
    </w:rPr>
  </w:style>
  <w:style w:type="paragraph" w:styleId="Revision">
    <w:name w:val="Revision"/>
    <w:hidden/>
    <w:uiPriority w:val="99"/>
    <w:semiHidden/>
    <w:rsid w:val="00314C98"/>
    <w:pPr>
      <w:autoSpaceDN/>
      <w:spacing w:after="0"/>
      <w:ind w:left="0" w:right="0"/>
    </w:pPr>
  </w:style>
  <w:style w:type="paragraph" w:styleId="NormalWeb">
    <w:name w:val="Normal (Web)"/>
    <w:basedOn w:val="Normal"/>
    <w:uiPriority w:val="99"/>
    <w:semiHidden/>
    <w:unhideWhenUsed/>
    <w:rsid w:val="000439EF"/>
    <w:pPr>
      <w:suppressAutoHyphens w:val="0"/>
      <w:autoSpaceDN/>
      <w:spacing w:before="100" w:beforeAutospacing="1" w:after="100" w:afterAutospacing="1"/>
      <w:ind w:left="0" w:right="0"/>
    </w:pPr>
    <w:rPr>
      <w:rFonts w:ascii="Times New Roman" w:eastAsia="Times New Roman" w:hAnsi="Times New Roman"/>
      <w:kern w:val="0"/>
      <w:sz w:val="24"/>
      <w:szCs w:val="24"/>
      <w:lang w:eastAsia="en-GB"/>
    </w:rPr>
  </w:style>
  <w:style w:type="paragraph" w:styleId="BodyTextIndent">
    <w:name w:val="Body Text Indent"/>
    <w:basedOn w:val="Normal"/>
    <w:link w:val="BodyTextIndentChar"/>
    <w:rsid w:val="008F4BF8"/>
    <w:pPr>
      <w:suppressAutoHyphens w:val="0"/>
      <w:autoSpaceDN/>
      <w:spacing w:after="120"/>
      <w:ind w:left="283" w:right="0"/>
    </w:pPr>
    <w:rPr>
      <w:rFonts w:ascii="Times New Roman" w:eastAsia="Times New Roman" w:hAnsi="Times New Roman"/>
      <w:kern w:val="0"/>
      <w:sz w:val="24"/>
      <w:szCs w:val="20"/>
    </w:rPr>
  </w:style>
  <w:style w:type="character" w:customStyle="1" w:styleId="BodyTextIndentChar">
    <w:name w:val="Body Text Indent Char"/>
    <w:basedOn w:val="DefaultParagraphFont"/>
    <w:link w:val="BodyTextIndent"/>
    <w:rsid w:val="008F4BF8"/>
    <w:rPr>
      <w:rFonts w:ascii="Times New Roman" w:eastAsia="Times New Roman" w:hAnsi="Times New Roman"/>
      <w:kern w:val="0"/>
      <w:sz w:val="24"/>
      <w:szCs w:val="20"/>
    </w:rPr>
  </w:style>
  <w:style w:type="character" w:styleId="PlaceholderText">
    <w:name w:val="Placeholder Text"/>
    <w:basedOn w:val="DefaultParagraphFont"/>
    <w:uiPriority w:val="99"/>
    <w:semiHidden/>
    <w:rsid w:val="008F4BF8"/>
    <w:rPr>
      <w:color w:val="808080"/>
    </w:rPr>
  </w:style>
  <w:style w:type="paragraph" w:customStyle="1" w:styleId="Char0">
    <w:name w:val="Char"/>
    <w:basedOn w:val="Normal"/>
    <w:semiHidden/>
    <w:rsid w:val="00FF2D7F"/>
    <w:pPr>
      <w:suppressAutoHyphens w:val="0"/>
      <w:autoSpaceDN/>
      <w:spacing w:after="120" w:line="240" w:lineRule="exact"/>
      <w:ind w:left="0" w:right="0"/>
    </w:pPr>
    <w:rPr>
      <w:rFonts w:ascii="Verdana" w:eastAsia="Times New Roman" w:hAnsi="Verdana"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1926">
      <w:bodyDiv w:val="1"/>
      <w:marLeft w:val="0"/>
      <w:marRight w:val="0"/>
      <w:marTop w:val="0"/>
      <w:marBottom w:val="0"/>
      <w:divBdr>
        <w:top w:val="none" w:sz="0" w:space="0" w:color="auto"/>
        <w:left w:val="none" w:sz="0" w:space="0" w:color="auto"/>
        <w:bottom w:val="none" w:sz="0" w:space="0" w:color="auto"/>
        <w:right w:val="none" w:sz="0" w:space="0" w:color="auto"/>
      </w:divBdr>
    </w:div>
    <w:div w:id="118620345">
      <w:bodyDiv w:val="1"/>
      <w:marLeft w:val="0"/>
      <w:marRight w:val="0"/>
      <w:marTop w:val="0"/>
      <w:marBottom w:val="0"/>
      <w:divBdr>
        <w:top w:val="none" w:sz="0" w:space="0" w:color="auto"/>
        <w:left w:val="none" w:sz="0" w:space="0" w:color="auto"/>
        <w:bottom w:val="none" w:sz="0" w:space="0" w:color="auto"/>
        <w:right w:val="none" w:sz="0" w:space="0" w:color="auto"/>
      </w:divBdr>
    </w:div>
    <w:div w:id="278729428">
      <w:bodyDiv w:val="1"/>
      <w:marLeft w:val="0"/>
      <w:marRight w:val="0"/>
      <w:marTop w:val="0"/>
      <w:marBottom w:val="0"/>
      <w:divBdr>
        <w:top w:val="none" w:sz="0" w:space="0" w:color="auto"/>
        <w:left w:val="none" w:sz="0" w:space="0" w:color="auto"/>
        <w:bottom w:val="none" w:sz="0" w:space="0" w:color="auto"/>
        <w:right w:val="none" w:sz="0" w:space="0" w:color="auto"/>
      </w:divBdr>
    </w:div>
    <w:div w:id="321468573">
      <w:bodyDiv w:val="1"/>
      <w:marLeft w:val="0"/>
      <w:marRight w:val="0"/>
      <w:marTop w:val="0"/>
      <w:marBottom w:val="0"/>
      <w:divBdr>
        <w:top w:val="none" w:sz="0" w:space="0" w:color="auto"/>
        <w:left w:val="none" w:sz="0" w:space="0" w:color="auto"/>
        <w:bottom w:val="none" w:sz="0" w:space="0" w:color="auto"/>
        <w:right w:val="none" w:sz="0" w:space="0" w:color="auto"/>
      </w:divBdr>
    </w:div>
    <w:div w:id="551578288">
      <w:bodyDiv w:val="1"/>
      <w:marLeft w:val="0"/>
      <w:marRight w:val="0"/>
      <w:marTop w:val="0"/>
      <w:marBottom w:val="0"/>
      <w:divBdr>
        <w:top w:val="none" w:sz="0" w:space="0" w:color="auto"/>
        <w:left w:val="none" w:sz="0" w:space="0" w:color="auto"/>
        <w:bottom w:val="none" w:sz="0" w:space="0" w:color="auto"/>
        <w:right w:val="none" w:sz="0" w:space="0" w:color="auto"/>
      </w:divBdr>
    </w:div>
    <w:div w:id="588003078">
      <w:bodyDiv w:val="1"/>
      <w:marLeft w:val="0"/>
      <w:marRight w:val="0"/>
      <w:marTop w:val="0"/>
      <w:marBottom w:val="0"/>
      <w:divBdr>
        <w:top w:val="none" w:sz="0" w:space="0" w:color="auto"/>
        <w:left w:val="none" w:sz="0" w:space="0" w:color="auto"/>
        <w:bottom w:val="none" w:sz="0" w:space="0" w:color="auto"/>
        <w:right w:val="none" w:sz="0" w:space="0" w:color="auto"/>
      </w:divBdr>
    </w:div>
    <w:div w:id="690033428">
      <w:bodyDiv w:val="1"/>
      <w:marLeft w:val="0"/>
      <w:marRight w:val="0"/>
      <w:marTop w:val="0"/>
      <w:marBottom w:val="0"/>
      <w:divBdr>
        <w:top w:val="none" w:sz="0" w:space="0" w:color="auto"/>
        <w:left w:val="none" w:sz="0" w:space="0" w:color="auto"/>
        <w:bottom w:val="none" w:sz="0" w:space="0" w:color="auto"/>
        <w:right w:val="none" w:sz="0" w:space="0" w:color="auto"/>
      </w:divBdr>
    </w:div>
    <w:div w:id="798383119">
      <w:bodyDiv w:val="1"/>
      <w:marLeft w:val="0"/>
      <w:marRight w:val="0"/>
      <w:marTop w:val="0"/>
      <w:marBottom w:val="0"/>
      <w:divBdr>
        <w:top w:val="none" w:sz="0" w:space="0" w:color="auto"/>
        <w:left w:val="none" w:sz="0" w:space="0" w:color="auto"/>
        <w:bottom w:val="none" w:sz="0" w:space="0" w:color="auto"/>
        <w:right w:val="none" w:sz="0" w:space="0" w:color="auto"/>
      </w:divBdr>
    </w:div>
    <w:div w:id="856113056">
      <w:bodyDiv w:val="1"/>
      <w:marLeft w:val="0"/>
      <w:marRight w:val="0"/>
      <w:marTop w:val="0"/>
      <w:marBottom w:val="0"/>
      <w:divBdr>
        <w:top w:val="none" w:sz="0" w:space="0" w:color="auto"/>
        <w:left w:val="none" w:sz="0" w:space="0" w:color="auto"/>
        <w:bottom w:val="none" w:sz="0" w:space="0" w:color="auto"/>
        <w:right w:val="none" w:sz="0" w:space="0" w:color="auto"/>
      </w:divBdr>
    </w:div>
    <w:div w:id="1077022971">
      <w:bodyDiv w:val="1"/>
      <w:marLeft w:val="0"/>
      <w:marRight w:val="0"/>
      <w:marTop w:val="0"/>
      <w:marBottom w:val="0"/>
      <w:divBdr>
        <w:top w:val="none" w:sz="0" w:space="0" w:color="auto"/>
        <w:left w:val="none" w:sz="0" w:space="0" w:color="auto"/>
        <w:bottom w:val="none" w:sz="0" w:space="0" w:color="auto"/>
        <w:right w:val="none" w:sz="0" w:space="0" w:color="auto"/>
      </w:divBdr>
    </w:div>
    <w:div w:id="1177496706">
      <w:bodyDiv w:val="1"/>
      <w:marLeft w:val="0"/>
      <w:marRight w:val="0"/>
      <w:marTop w:val="0"/>
      <w:marBottom w:val="0"/>
      <w:divBdr>
        <w:top w:val="none" w:sz="0" w:space="0" w:color="auto"/>
        <w:left w:val="none" w:sz="0" w:space="0" w:color="auto"/>
        <w:bottom w:val="none" w:sz="0" w:space="0" w:color="auto"/>
        <w:right w:val="none" w:sz="0" w:space="0" w:color="auto"/>
      </w:divBdr>
    </w:div>
    <w:div w:id="1278827344">
      <w:bodyDiv w:val="1"/>
      <w:marLeft w:val="0"/>
      <w:marRight w:val="0"/>
      <w:marTop w:val="0"/>
      <w:marBottom w:val="0"/>
      <w:divBdr>
        <w:top w:val="none" w:sz="0" w:space="0" w:color="auto"/>
        <w:left w:val="none" w:sz="0" w:space="0" w:color="auto"/>
        <w:bottom w:val="none" w:sz="0" w:space="0" w:color="auto"/>
        <w:right w:val="none" w:sz="0" w:space="0" w:color="auto"/>
      </w:divBdr>
    </w:div>
    <w:div w:id="1355417820">
      <w:bodyDiv w:val="1"/>
      <w:marLeft w:val="0"/>
      <w:marRight w:val="0"/>
      <w:marTop w:val="0"/>
      <w:marBottom w:val="0"/>
      <w:divBdr>
        <w:top w:val="none" w:sz="0" w:space="0" w:color="auto"/>
        <w:left w:val="none" w:sz="0" w:space="0" w:color="auto"/>
        <w:bottom w:val="none" w:sz="0" w:space="0" w:color="auto"/>
        <w:right w:val="none" w:sz="0" w:space="0" w:color="auto"/>
      </w:divBdr>
    </w:div>
    <w:div w:id="1652556391">
      <w:bodyDiv w:val="1"/>
      <w:marLeft w:val="0"/>
      <w:marRight w:val="0"/>
      <w:marTop w:val="0"/>
      <w:marBottom w:val="0"/>
      <w:divBdr>
        <w:top w:val="none" w:sz="0" w:space="0" w:color="auto"/>
        <w:left w:val="none" w:sz="0" w:space="0" w:color="auto"/>
        <w:bottom w:val="none" w:sz="0" w:space="0" w:color="auto"/>
        <w:right w:val="none" w:sz="0" w:space="0" w:color="auto"/>
      </w:divBdr>
    </w:div>
    <w:div w:id="1717387162">
      <w:bodyDiv w:val="1"/>
      <w:marLeft w:val="0"/>
      <w:marRight w:val="0"/>
      <w:marTop w:val="0"/>
      <w:marBottom w:val="0"/>
      <w:divBdr>
        <w:top w:val="none" w:sz="0" w:space="0" w:color="auto"/>
        <w:left w:val="none" w:sz="0" w:space="0" w:color="auto"/>
        <w:bottom w:val="none" w:sz="0" w:space="0" w:color="auto"/>
        <w:right w:val="none" w:sz="0" w:space="0" w:color="auto"/>
      </w:divBdr>
    </w:div>
    <w:div w:id="184262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21C3D64B24EF2B82D58D02616D103"/>
        <w:category>
          <w:name w:val="General"/>
          <w:gallery w:val="placeholder"/>
        </w:category>
        <w:types>
          <w:type w:val="bbPlcHdr"/>
        </w:types>
        <w:behaviors>
          <w:behavior w:val="content"/>
        </w:behaviors>
        <w:guid w:val="{633DD152-7841-4C06-983E-25E8E444A1FC}"/>
      </w:docPartPr>
      <w:docPartBody>
        <w:p w:rsidR="00FF1313" w:rsidRDefault="00FF1313" w:rsidP="00FF1313">
          <w:pPr>
            <w:pStyle w:val="E3621C3D64B24EF2B82D58D02616D103"/>
          </w:pPr>
          <w:r>
            <w:rPr>
              <w:rStyle w:val="PlaceholderText"/>
              <w:rFonts w:eastAsiaTheme="minorHAnsi"/>
            </w:rPr>
            <w:t>Summarise key details such as circa quantities of customers or properties within portfolio or breadth of working area</w:t>
          </w:r>
          <w:r w:rsidRPr="00F81731">
            <w:rPr>
              <w:rStyle w:val="PlaceholderText"/>
              <w:rFonts w:eastAsiaTheme="minorHAnsi"/>
            </w:rPr>
            <w:t>.</w:t>
          </w:r>
          <w:r>
            <w:rPr>
              <w:rStyle w:val="PlaceholderText"/>
              <w:rFonts w:eastAsiaTheme="minorHAnsi"/>
            </w:rPr>
            <w:t xml:space="preserve"> Will they be required to attend a set number of meetings on a regular basis? Any cyclical / periodic work required?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arabun">
    <w:panose1 w:val="00000500000000000000"/>
    <w:charset w:val="00"/>
    <w:family w:val="auto"/>
    <w:pitch w:val="variable"/>
    <w:sig w:usb0="21000007" w:usb1="00000001" w:usb2="00000000" w:usb3="00000000" w:csb0="0001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13"/>
    <w:rsid w:val="00125372"/>
    <w:rsid w:val="00533719"/>
    <w:rsid w:val="00717578"/>
    <w:rsid w:val="00731835"/>
    <w:rsid w:val="00E67CD8"/>
    <w:rsid w:val="00FE3C01"/>
    <w:rsid w:val="00FF1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313"/>
    <w:rPr>
      <w:color w:val="808080"/>
    </w:rPr>
  </w:style>
  <w:style w:type="paragraph" w:customStyle="1" w:styleId="E3621C3D64B24EF2B82D58D02616D103">
    <w:name w:val="E3621C3D64B24EF2B82D58D02616D103"/>
    <w:rsid w:val="00FF1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D35C-076A-4F58-AEA3-ECCB69C7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Starling</dc:creator>
  <dc:description/>
  <cp:lastModifiedBy>Rebecca Evans</cp:lastModifiedBy>
  <cp:revision>4</cp:revision>
  <dcterms:created xsi:type="dcterms:W3CDTF">2025-07-24T14:26:00Z</dcterms:created>
  <dcterms:modified xsi:type="dcterms:W3CDTF">2025-07-25T08:16:00Z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5b8a6367-6757-4338-8af8-7ddc6184e299</vt:lpwstr>
  </property>
</Properties>
</file>