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A0C7"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Role Profile</w:t>
      </w:r>
    </w:p>
    <w:tbl>
      <w:tblPr>
        <w:tblW w:w="10194" w:type="dxa"/>
        <w:tblCellMar>
          <w:left w:w="10" w:type="dxa"/>
          <w:right w:w="10" w:type="dxa"/>
        </w:tblCellMar>
        <w:tblLook w:val="04A0" w:firstRow="1" w:lastRow="0" w:firstColumn="1" w:lastColumn="0" w:noHBand="0" w:noVBand="1"/>
      </w:tblPr>
      <w:tblGrid>
        <w:gridCol w:w="10194"/>
      </w:tblGrid>
      <w:tr w:rsidR="00042F91" w14:paraId="1B155B2A"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3E503" w14:textId="4C9CF0CF" w:rsidR="00042F91" w:rsidRDefault="00776C8C">
            <w:pPr>
              <w:spacing w:after="0"/>
              <w:ind w:left="0" w:right="-2"/>
              <w:rPr>
                <w:rFonts w:ascii="Sarabun" w:hAnsi="Sarabun" w:cs="Sarabun"/>
                <w:b/>
                <w:bCs/>
                <w:sz w:val="36"/>
                <w:szCs w:val="36"/>
              </w:rPr>
            </w:pPr>
            <w:r>
              <w:rPr>
                <w:rFonts w:ascii="Sarabun" w:hAnsi="Sarabun" w:cs="Sarabun"/>
                <w:b/>
                <w:bCs/>
                <w:sz w:val="36"/>
                <w:szCs w:val="36"/>
              </w:rPr>
              <w:t>Tenancy Support Officer</w:t>
            </w:r>
          </w:p>
        </w:tc>
      </w:tr>
    </w:tbl>
    <w:p w14:paraId="1D572124" w14:textId="77777777" w:rsidR="00042F91" w:rsidRPr="00EF74E7" w:rsidRDefault="008D40AB">
      <w:pPr>
        <w:ind w:left="0" w:right="-2"/>
        <w:rPr>
          <w:rFonts w:ascii="Sarabun" w:hAnsi="Sarabun" w:cs="Sarabun"/>
          <w:b/>
          <w:bCs/>
          <w:sz w:val="28"/>
          <w:szCs w:val="28"/>
        </w:rPr>
      </w:pPr>
      <w:r w:rsidRPr="00EF74E7">
        <w:rPr>
          <w:rFonts w:ascii="Sarabun" w:hAnsi="Sarabun" w:cs="Sarabun"/>
          <w:b/>
          <w:bCs/>
          <w:sz w:val="28"/>
          <w:szCs w:val="28"/>
        </w:rPr>
        <w:t>Reports to:</w:t>
      </w:r>
    </w:p>
    <w:tbl>
      <w:tblPr>
        <w:tblW w:w="10194" w:type="dxa"/>
        <w:tblCellMar>
          <w:left w:w="10" w:type="dxa"/>
          <w:right w:w="10" w:type="dxa"/>
        </w:tblCellMar>
        <w:tblLook w:val="04A0" w:firstRow="1" w:lastRow="0" w:firstColumn="1" w:lastColumn="0" w:noHBand="0" w:noVBand="1"/>
      </w:tblPr>
      <w:tblGrid>
        <w:gridCol w:w="10194"/>
      </w:tblGrid>
      <w:tr w:rsidR="00EF74E7" w:rsidRPr="00EF74E7" w14:paraId="20D3432B"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F3579" w14:textId="6F066FFB" w:rsidR="00042F91" w:rsidRPr="00776C8C" w:rsidRDefault="00776C8C">
            <w:pPr>
              <w:spacing w:after="0"/>
              <w:ind w:left="0" w:right="-2"/>
              <w:rPr>
                <w:rFonts w:ascii="Sarabun" w:hAnsi="Sarabun" w:cs="Sarabun"/>
                <w:sz w:val="24"/>
                <w:szCs w:val="24"/>
              </w:rPr>
            </w:pPr>
            <w:r w:rsidRPr="00776C8C">
              <w:rPr>
                <w:rFonts w:ascii="Sarabun" w:hAnsi="Sarabun" w:cs="Sarabun"/>
                <w:sz w:val="24"/>
                <w:szCs w:val="24"/>
              </w:rPr>
              <w:t xml:space="preserve">Independent Living Services Manager </w:t>
            </w:r>
          </w:p>
        </w:tc>
      </w:tr>
    </w:tbl>
    <w:p w14:paraId="63C484C9"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Team:</w:t>
      </w:r>
    </w:p>
    <w:tbl>
      <w:tblPr>
        <w:tblW w:w="10194" w:type="dxa"/>
        <w:tblCellMar>
          <w:left w:w="10" w:type="dxa"/>
          <w:right w:w="10" w:type="dxa"/>
        </w:tblCellMar>
        <w:tblLook w:val="04A0" w:firstRow="1" w:lastRow="0" w:firstColumn="1" w:lastColumn="0" w:noHBand="0" w:noVBand="1"/>
      </w:tblPr>
      <w:tblGrid>
        <w:gridCol w:w="10194"/>
      </w:tblGrid>
      <w:tr w:rsidR="00042F91" w14:paraId="46476CD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70DC2" w14:textId="2DE0D04B" w:rsidR="00042F91" w:rsidRPr="00776C8C" w:rsidRDefault="00776C8C">
            <w:pPr>
              <w:spacing w:after="0"/>
              <w:ind w:left="0" w:right="-2"/>
              <w:rPr>
                <w:rFonts w:ascii="Sarabun" w:hAnsi="Sarabun" w:cs="Sarabun"/>
                <w:sz w:val="24"/>
                <w:szCs w:val="24"/>
              </w:rPr>
            </w:pPr>
            <w:r w:rsidRPr="00776C8C">
              <w:rPr>
                <w:rFonts w:ascii="Sarabun" w:hAnsi="Sarabun" w:cs="Sarabun"/>
                <w:sz w:val="24"/>
                <w:szCs w:val="24"/>
              </w:rPr>
              <w:t xml:space="preserve">Independent Living </w:t>
            </w:r>
          </w:p>
        </w:tc>
      </w:tr>
    </w:tbl>
    <w:p w14:paraId="3D26879C"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Line Manages:</w:t>
      </w:r>
    </w:p>
    <w:tbl>
      <w:tblPr>
        <w:tblW w:w="10194" w:type="dxa"/>
        <w:tblCellMar>
          <w:left w:w="10" w:type="dxa"/>
          <w:right w:w="10" w:type="dxa"/>
        </w:tblCellMar>
        <w:tblLook w:val="04A0" w:firstRow="1" w:lastRow="0" w:firstColumn="1" w:lastColumn="0" w:noHBand="0" w:noVBand="1"/>
      </w:tblPr>
      <w:tblGrid>
        <w:gridCol w:w="10194"/>
      </w:tblGrid>
      <w:tr w:rsidR="00042F91" w14:paraId="05B9854D" w14:textId="77777777" w:rsidTr="00EF74E7">
        <w:trPr>
          <w:trHeight w:val="107"/>
        </w:trPr>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D44EA" w14:textId="036AA0E1" w:rsidR="00042F91" w:rsidRPr="00776C8C" w:rsidRDefault="00776C8C">
            <w:pPr>
              <w:spacing w:after="0"/>
              <w:ind w:left="0" w:right="-2"/>
              <w:rPr>
                <w:sz w:val="24"/>
                <w:szCs w:val="24"/>
              </w:rPr>
            </w:pPr>
            <w:r w:rsidRPr="00776C8C">
              <w:rPr>
                <w:rFonts w:ascii="Sarabun" w:hAnsi="Sarabun" w:cs="Sarabun"/>
                <w:sz w:val="24"/>
                <w:szCs w:val="24"/>
              </w:rPr>
              <w:t>None</w:t>
            </w:r>
          </w:p>
        </w:tc>
      </w:tr>
    </w:tbl>
    <w:p w14:paraId="393B889B"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Location:</w:t>
      </w:r>
    </w:p>
    <w:tbl>
      <w:tblPr>
        <w:tblW w:w="10194" w:type="dxa"/>
        <w:tblCellMar>
          <w:left w:w="10" w:type="dxa"/>
          <w:right w:w="10" w:type="dxa"/>
        </w:tblCellMar>
        <w:tblLook w:val="04A0" w:firstRow="1" w:lastRow="0" w:firstColumn="1" w:lastColumn="0" w:noHBand="0" w:noVBand="1"/>
      </w:tblPr>
      <w:tblGrid>
        <w:gridCol w:w="10194"/>
      </w:tblGrid>
      <w:tr w:rsidR="00042F91" w14:paraId="2B1B08B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46D8A" w14:textId="5CCF3DDE" w:rsidR="00042F91" w:rsidRPr="00776C8C" w:rsidRDefault="00EF74E7">
            <w:pPr>
              <w:spacing w:after="0"/>
              <w:ind w:left="0" w:right="-2"/>
              <w:rPr>
                <w:sz w:val="24"/>
                <w:szCs w:val="24"/>
              </w:rPr>
            </w:pPr>
            <w:r>
              <w:rPr>
                <w:rFonts w:ascii="Sarabun" w:hAnsi="Sarabun" w:cs="Sarabun"/>
                <w:sz w:val="20"/>
                <w:szCs w:val="20"/>
              </w:rPr>
              <w:t xml:space="preserve"> </w:t>
            </w:r>
            <w:r w:rsidRPr="00776C8C">
              <w:rPr>
                <w:rFonts w:ascii="Sarabun" w:hAnsi="Sarabun" w:cs="Sarabun"/>
                <w:sz w:val="24"/>
                <w:szCs w:val="24"/>
              </w:rPr>
              <w:t xml:space="preserve">Morfa Gele </w:t>
            </w:r>
            <w:r w:rsidR="00776C8C" w:rsidRPr="00776C8C">
              <w:rPr>
                <w:rFonts w:ascii="Sarabun" w:hAnsi="Sarabun" w:cs="Sarabun"/>
                <w:sz w:val="24"/>
                <w:szCs w:val="24"/>
              </w:rPr>
              <w:t>- Mobile, as required to deliver services</w:t>
            </w:r>
          </w:p>
        </w:tc>
      </w:tr>
    </w:tbl>
    <w:p w14:paraId="47296C08" w14:textId="266AB012"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Salary</w:t>
      </w:r>
      <w:r w:rsidR="003B2175">
        <w:rPr>
          <w:rFonts w:ascii="Sarabun" w:hAnsi="Sarabun" w:cs="Sarabun"/>
          <w:b/>
          <w:bCs/>
          <w:color w:val="0E2841"/>
          <w:sz w:val="28"/>
          <w:szCs w:val="28"/>
        </w:rPr>
        <w:t xml:space="preserve">, Hours and </w:t>
      </w:r>
      <w:r w:rsidR="00C23E4F">
        <w:rPr>
          <w:rFonts w:ascii="Sarabun" w:hAnsi="Sarabun" w:cs="Sarabun"/>
          <w:b/>
          <w:bCs/>
          <w:color w:val="0E2841"/>
          <w:sz w:val="28"/>
          <w:szCs w:val="28"/>
        </w:rPr>
        <w:t>Holidays</w:t>
      </w:r>
      <w:r>
        <w:rPr>
          <w:rFonts w:ascii="Sarabun" w:hAnsi="Sarabun" w:cs="Sarabun"/>
          <w:b/>
          <w:bCs/>
          <w:color w:val="0E2841"/>
          <w:sz w:val="28"/>
          <w:szCs w:val="28"/>
        </w:rPr>
        <w:t>:</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0C1CE6C5"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2B752" w14:textId="4DAEE217" w:rsidR="00DA24FC" w:rsidRPr="005B12CF" w:rsidRDefault="00776C8C">
            <w:pPr>
              <w:spacing w:after="0"/>
              <w:ind w:left="0" w:right="-2"/>
            </w:pPr>
            <w:r w:rsidRPr="005B12CF">
              <w:t>Grade 5- Point Q-T</w:t>
            </w:r>
            <w:r w:rsidR="00DA24FC" w:rsidRPr="005B12CF">
              <w:t xml:space="preserve"> start on £28,012 gross per annum pro rata – funded by Housing Support Grant</w:t>
            </w:r>
          </w:p>
          <w:p w14:paraId="462B1BD6" w14:textId="77777777" w:rsidR="00DA24FC" w:rsidRPr="005B12CF" w:rsidRDefault="00DA24FC">
            <w:pPr>
              <w:spacing w:after="0"/>
              <w:ind w:left="0" w:right="-2"/>
            </w:pPr>
            <w:r w:rsidRPr="005B12CF">
              <w:t>Part</w:t>
            </w:r>
            <w:r w:rsidR="00C23E4F" w:rsidRPr="005B12CF">
              <w:t>-time</w:t>
            </w:r>
            <w:r w:rsidRPr="005B12CF">
              <w:t xml:space="preserve"> 18.5 hours per week </w:t>
            </w:r>
          </w:p>
          <w:p w14:paraId="1B2240CE" w14:textId="0ABFFBBF" w:rsidR="003B2175" w:rsidRPr="005B12CF" w:rsidRDefault="00DA24FC" w:rsidP="00DA24FC">
            <w:pPr>
              <w:spacing w:after="0"/>
              <w:ind w:left="0" w:right="-2"/>
            </w:pPr>
            <w:r w:rsidRPr="005B12CF">
              <w:rPr>
                <w:rFonts w:ascii="Sarabun" w:hAnsi="Sarabun" w:cs="Sarabun"/>
                <w:sz w:val="20"/>
                <w:szCs w:val="20"/>
              </w:rPr>
              <w:t>25 days holiday plus bank holidays (rising to 32 days with service)</w:t>
            </w:r>
          </w:p>
        </w:tc>
      </w:tr>
    </w:tbl>
    <w:p w14:paraId="4BCDD56E" w14:textId="77777777" w:rsidR="00042F91" w:rsidRPr="00B26826" w:rsidRDefault="008D40AB">
      <w:pPr>
        <w:ind w:left="0" w:right="-2"/>
        <w:rPr>
          <w:rFonts w:ascii="Sarabun" w:hAnsi="Sarabun" w:cs="Sarabun"/>
          <w:b/>
          <w:bCs/>
          <w:sz w:val="28"/>
          <w:szCs w:val="28"/>
        </w:rPr>
      </w:pPr>
      <w:r w:rsidRPr="00B26826">
        <w:rPr>
          <w:rFonts w:ascii="Sarabun" w:hAnsi="Sarabun" w:cs="Sarabun"/>
          <w:b/>
          <w:bCs/>
          <w:sz w:val="28"/>
          <w:szCs w:val="28"/>
        </w:rPr>
        <w:t>Job Purpose:</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40EB85FA"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57C3A" w14:textId="3F1DEBCD" w:rsidR="00042F91" w:rsidRPr="00B26826" w:rsidRDefault="00776C8C" w:rsidP="00776C8C">
            <w:pPr>
              <w:spacing w:after="0"/>
              <w:ind w:left="0" w:right="-2"/>
              <w:rPr>
                <w:rFonts w:ascii="Sarabun" w:hAnsi="Sarabun" w:cs="Sarabun"/>
                <w:sz w:val="20"/>
                <w:szCs w:val="20"/>
              </w:rPr>
            </w:pPr>
            <w:r w:rsidRPr="00E164F4">
              <w:rPr>
                <w:rFonts w:ascii="Sarabun" w:hAnsi="Sarabun" w:cs="Sarabun"/>
              </w:rPr>
              <w:t>To provide a comprehensive support and advice service to new or existing tenants</w:t>
            </w:r>
            <w:r>
              <w:rPr>
                <w:rFonts w:ascii="Sarabun" w:hAnsi="Sarabun" w:cs="Sarabun"/>
              </w:rPr>
              <w:t>, temporary accommodation, Bed and Breakfast and Welsh Government leased scheme</w:t>
            </w:r>
            <w:r w:rsidRPr="00E164F4">
              <w:rPr>
                <w:rFonts w:ascii="Sarabun" w:hAnsi="Sarabun" w:cs="Sarabun"/>
              </w:rPr>
              <w:t xml:space="preserve"> assessed as </w:t>
            </w:r>
            <w:proofErr w:type="gramStart"/>
            <w:r w:rsidRPr="00E164F4">
              <w:rPr>
                <w:rFonts w:ascii="Sarabun" w:hAnsi="Sarabun" w:cs="Sarabun"/>
              </w:rPr>
              <w:t>being in need of</w:t>
            </w:r>
            <w:proofErr w:type="gramEnd"/>
            <w:r w:rsidRPr="00E164F4">
              <w:rPr>
                <w:rFonts w:ascii="Sarabun" w:hAnsi="Sarabun" w:cs="Sarabun"/>
              </w:rPr>
              <w:t xml:space="preserve"> such support, with a view to ensuring compliance with tenancy conditions, working towards sustainable tenancies, preventing homelessness, the learning of appropriate life skills to promote independent living</w:t>
            </w:r>
            <w:r>
              <w:rPr>
                <w:rFonts w:ascii="Sarabun" w:hAnsi="Sarabun" w:cs="Sarabun"/>
              </w:rPr>
              <w:t>.</w:t>
            </w:r>
          </w:p>
        </w:tc>
      </w:tr>
    </w:tbl>
    <w:p w14:paraId="267F978C" w14:textId="77777777" w:rsidR="00042F91" w:rsidRPr="00B26826" w:rsidRDefault="008D40AB">
      <w:pPr>
        <w:ind w:left="0" w:right="-2"/>
        <w:rPr>
          <w:rFonts w:ascii="Sarabun" w:hAnsi="Sarabun" w:cs="Sarabun"/>
          <w:b/>
          <w:bCs/>
          <w:sz w:val="28"/>
          <w:szCs w:val="28"/>
        </w:rPr>
      </w:pPr>
      <w:r w:rsidRPr="00B26826">
        <w:rPr>
          <w:rFonts w:ascii="Sarabun" w:hAnsi="Sarabun" w:cs="Sarabun"/>
          <w:b/>
          <w:bCs/>
          <w:sz w:val="28"/>
          <w:szCs w:val="28"/>
        </w:rPr>
        <w:t>Role Dimensions:</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2679D901"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48721" w14:textId="77777777" w:rsidR="00776C8C" w:rsidRPr="00E164F4" w:rsidRDefault="00776C8C" w:rsidP="00776C8C">
            <w:pPr>
              <w:pStyle w:val="BodyTextIndent"/>
              <w:spacing w:before="60" w:after="60"/>
              <w:ind w:left="0"/>
              <w:jc w:val="both"/>
              <w:rPr>
                <w:rFonts w:ascii="Sarabun" w:hAnsi="Sarabun" w:cs="Sarabun"/>
                <w:sz w:val="22"/>
                <w:szCs w:val="22"/>
              </w:rPr>
            </w:pPr>
            <w:r w:rsidRPr="00E164F4">
              <w:rPr>
                <w:rFonts w:ascii="Sarabun" w:hAnsi="Sarabun" w:cs="Sarabun"/>
                <w:sz w:val="22"/>
                <w:szCs w:val="22"/>
              </w:rPr>
              <w:t xml:space="preserve">Approximately 15-25 support cases to work with at any one time. </w:t>
            </w:r>
          </w:p>
          <w:p w14:paraId="7E40D194" w14:textId="7E9C1110" w:rsidR="00776C8C" w:rsidRPr="00E164F4" w:rsidRDefault="00776C8C" w:rsidP="00776C8C">
            <w:pPr>
              <w:pStyle w:val="BodyTextIndent"/>
              <w:spacing w:before="60" w:after="60"/>
              <w:ind w:left="0"/>
              <w:jc w:val="both"/>
              <w:rPr>
                <w:rFonts w:ascii="Sarabun" w:hAnsi="Sarabun" w:cs="Sarabun"/>
                <w:sz w:val="22"/>
                <w:szCs w:val="22"/>
              </w:rPr>
            </w:pPr>
            <w:r w:rsidRPr="00E164F4">
              <w:rPr>
                <w:rFonts w:ascii="Sarabun" w:hAnsi="Sarabun" w:cs="Sarabun"/>
                <w:sz w:val="22"/>
                <w:szCs w:val="22"/>
              </w:rPr>
              <w:t>Support can be for a few weeks</w:t>
            </w:r>
            <w:r w:rsidR="00553070">
              <w:rPr>
                <w:rFonts w:ascii="Sarabun" w:hAnsi="Sarabun" w:cs="Sarabun"/>
                <w:sz w:val="22"/>
                <w:szCs w:val="22"/>
              </w:rPr>
              <w:t>/</w:t>
            </w:r>
            <w:r w:rsidRPr="00E164F4">
              <w:rPr>
                <w:rFonts w:ascii="Sarabun" w:hAnsi="Sarabun" w:cs="Sarabun"/>
                <w:sz w:val="22"/>
                <w:szCs w:val="22"/>
              </w:rPr>
              <w:t>months</w:t>
            </w:r>
            <w:r w:rsidR="00553070">
              <w:rPr>
                <w:rFonts w:ascii="Sarabun" w:hAnsi="Sarabun" w:cs="Sarabun"/>
                <w:sz w:val="22"/>
                <w:szCs w:val="22"/>
              </w:rPr>
              <w:t xml:space="preserve"> up to 2 years</w:t>
            </w:r>
            <w:r w:rsidRPr="00E164F4">
              <w:rPr>
                <w:rFonts w:ascii="Sarabun" w:hAnsi="Sarabun" w:cs="Sarabun"/>
                <w:sz w:val="22"/>
                <w:szCs w:val="22"/>
              </w:rPr>
              <w:t xml:space="preserve"> depending on the needs of the c</w:t>
            </w:r>
            <w:r w:rsidR="00553070">
              <w:rPr>
                <w:rFonts w:ascii="Sarabun" w:hAnsi="Sarabun" w:cs="Sarabun"/>
                <w:sz w:val="22"/>
                <w:szCs w:val="22"/>
              </w:rPr>
              <w:t>lient</w:t>
            </w:r>
            <w:r w:rsidRPr="00E164F4">
              <w:rPr>
                <w:rFonts w:ascii="Sarabun" w:hAnsi="Sarabun" w:cs="Sarabun"/>
                <w:sz w:val="22"/>
                <w:szCs w:val="22"/>
              </w:rPr>
              <w:t xml:space="preserve">. </w:t>
            </w:r>
          </w:p>
          <w:p w14:paraId="358766A7" w14:textId="49E40246" w:rsidR="00042F91" w:rsidRPr="00B26826" w:rsidRDefault="00776C8C" w:rsidP="00776C8C">
            <w:pPr>
              <w:spacing w:after="0"/>
              <w:ind w:left="0" w:right="-2"/>
              <w:rPr>
                <w:rFonts w:ascii="Sarabun" w:hAnsi="Sarabun" w:cs="Sarabun"/>
                <w:b/>
                <w:bCs/>
                <w:sz w:val="28"/>
                <w:szCs w:val="28"/>
              </w:rPr>
            </w:pPr>
            <w:r w:rsidRPr="00E164F4">
              <w:rPr>
                <w:rFonts w:ascii="Sarabun" w:hAnsi="Sarabun" w:cs="Sarabun"/>
              </w:rPr>
              <w:t xml:space="preserve">A variety of factors may present a </w:t>
            </w:r>
            <w:r w:rsidR="00553070">
              <w:rPr>
                <w:rFonts w:ascii="Sarabun" w:hAnsi="Sarabun" w:cs="Sarabun"/>
              </w:rPr>
              <w:t>client</w:t>
            </w:r>
            <w:r w:rsidRPr="00E164F4">
              <w:rPr>
                <w:rFonts w:ascii="Sarabun" w:hAnsi="Sarabun" w:cs="Sarabun"/>
              </w:rPr>
              <w:t xml:space="preserve"> as a vulnerable adult including but not limited to; those fleeing domestic violence, those with learning difficulties, ex-offenders, older people (50+), those who may have drug or alcohol dependencies</w:t>
            </w:r>
            <w:r w:rsidR="00553070">
              <w:rPr>
                <w:rFonts w:ascii="Sarabun" w:hAnsi="Sarabun" w:cs="Sarabun"/>
              </w:rPr>
              <w:t>, Complex cases and Hoarding behaviours.</w:t>
            </w:r>
          </w:p>
        </w:tc>
      </w:tr>
    </w:tbl>
    <w:p w14:paraId="2B86C804"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Focus and Key Responsibilities:</w:t>
      </w:r>
    </w:p>
    <w:tbl>
      <w:tblPr>
        <w:tblW w:w="10194" w:type="dxa"/>
        <w:tblCellMar>
          <w:left w:w="10" w:type="dxa"/>
          <w:right w:w="10" w:type="dxa"/>
        </w:tblCellMar>
        <w:tblLook w:val="04A0" w:firstRow="1" w:lastRow="0" w:firstColumn="1" w:lastColumn="0" w:noHBand="0" w:noVBand="1"/>
      </w:tblPr>
      <w:tblGrid>
        <w:gridCol w:w="10194"/>
      </w:tblGrid>
      <w:tr w:rsidR="00042F91" w14:paraId="12444F6C"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3427CD" w14:textId="5BACDF49"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To work and deal with clients who may have complex and challenging housing support needs, in a constructive manner and with the aim of assisting them to maintain their tenancies</w:t>
            </w:r>
            <w:r w:rsidR="00553070" w:rsidRPr="00DA24FC">
              <w:rPr>
                <w:rFonts w:ascii="Sarabun" w:hAnsi="Sarabun" w:cs="Sarabun"/>
              </w:rPr>
              <w:t>, or work towards getting their own tenancies.</w:t>
            </w:r>
          </w:p>
          <w:p w14:paraId="064AF841" w14:textId="77777777"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To accept and process referral documentation including the assessment of need.</w:t>
            </w:r>
          </w:p>
          <w:p w14:paraId="1B592D5B" w14:textId="4B38232D" w:rsidR="00776C8C" w:rsidRPr="00DA24FC" w:rsidRDefault="00776C8C" w:rsidP="00553070">
            <w:pPr>
              <w:pStyle w:val="ListParagraph"/>
              <w:numPr>
                <w:ilvl w:val="0"/>
                <w:numId w:val="2"/>
              </w:numPr>
              <w:rPr>
                <w:rFonts w:ascii="Sarabun" w:hAnsi="Sarabun" w:cs="Sarabun"/>
              </w:rPr>
            </w:pPr>
            <w:r w:rsidRPr="00DA24FC">
              <w:rPr>
                <w:rFonts w:ascii="Sarabun" w:hAnsi="Sarabun" w:cs="Sarabun"/>
              </w:rPr>
              <w:t xml:space="preserve">Maintain up to date support plan and monitoring of </w:t>
            </w:r>
            <w:r w:rsidR="00553070" w:rsidRPr="00DA24FC">
              <w:rPr>
                <w:rFonts w:ascii="Sarabun" w:hAnsi="Sarabun" w:cs="Sarabun"/>
              </w:rPr>
              <w:t>the o</w:t>
            </w:r>
            <w:r w:rsidRPr="00DA24FC">
              <w:rPr>
                <w:rFonts w:ascii="Sarabun" w:hAnsi="Sarabun" w:cs="Sarabun"/>
              </w:rPr>
              <w:t>utcomes</w:t>
            </w:r>
            <w:r w:rsidR="00553070" w:rsidRPr="00DA24FC">
              <w:rPr>
                <w:rFonts w:ascii="Sarabun" w:hAnsi="Sarabun" w:cs="Sarabun"/>
              </w:rPr>
              <w:t xml:space="preserve"> framework </w:t>
            </w:r>
            <w:r w:rsidRPr="00DA24FC">
              <w:rPr>
                <w:rFonts w:ascii="Sarabun" w:hAnsi="Sarabun" w:cs="Sarabun"/>
              </w:rPr>
              <w:t xml:space="preserve">to meet </w:t>
            </w:r>
            <w:r w:rsidR="00553070" w:rsidRPr="00DA24FC">
              <w:rPr>
                <w:rFonts w:ascii="Sarabun" w:hAnsi="Sarabun" w:cs="Sarabun"/>
              </w:rPr>
              <w:t>Housing Support Grant (HSG) service level agreement (SLA)</w:t>
            </w:r>
            <w:r w:rsidRPr="00DA24FC">
              <w:rPr>
                <w:rFonts w:ascii="Sarabun" w:hAnsi="Sarabun" w:cs="Sarabun"/>
              </w:rPr>
              <w:t xml:space="preserve">. </w:t>
            </w:r>
          </w:p>
          <w:p w14:paraId="051FB148" w14:textId="335A47E5"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lastRenderedPageBreak/>
              <w:t xml:space="preserve">To assist </w:t>
            </w:r>
            <w:r w:rsidR="00553070" w:rsidRPr="00DA24FC">
              <w:rPr>
                <w:rFonts w:ascii="Sarabun" w:hAnsi="Sarabun" w:cs="Sarabun"/>
              </w:rPr>
              <w:t xml:space="preserve">clients </w:t>
            </w:r>
            <w:r w:rsidRPr="00DA24FC">
              <w:rPr>
                <w:rFonts w:ascii="Sarabun" w:hAnsi="Sarabun" w:cs="Sarabun"/>
              </w:rPr>
              <w:t xml:space="preserve">with budgeting/debt counselling including up-take of welfare benefits the completion of Housing Benefit/Council Tax and other welfare benefits forms when appropriate and in liaison with the </w:t>
            </w:r>
            <w:r w:rsidR="00553070" w:rsidRPr="00DA24FC">
              <w:rPr>
                <w:rFonts w:ascii="Sarabun" w:hAnsi="Sarabun" w:cs="Sarabun"/>
              </w:rPr>
              <w:t>Money Support team</w:t>
            </w:r>
            <w:r w:rsidRPr="00DA24FC">
              <w:rPr>
                <w:rFonts w:ascii="Sarabun" w:hAnsi="Sarabun" w:cs="Sarabun"/>
              </w:rPr>
              <w:t>.</w:t>
            </w:r>
          </w:p>
          <w:p w14:paraId="67AE12D6" w14:textId="02E8ED79"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 xml:space="preserve">Assist </w:t>
            </w:r>
            <w:r w:rsidR="00553070" w:rsidRPr="00DA24FC">
              <w:rPr>
                <w:rFonts w:ascii="Sarabun" w:hAnsi="Sarabun" w:cs="Sarabun"/>
              </w:rPr>
              <w:t>Housing Officers (HO)/Housing Support Accommodation Officers (HSAO</w:t>
            </w:r>
            <w:r w:rsidRPr="00DA24FC">
              <w:rPr>
                <w:rFonts w:ascii="Sarabun" w:hAnsi="Sarabun" w:cs="Sarabun"/>
              </w:rPr>
              <w:t xml:space="preserve"> to deal with neighbour disputes and anti-social behaviour that may occur or affect </w:t>
            </w:r>
            <w:r w:rsidR="00553070" w:rsidRPr="00DA24FC">
              <w:rPr>
                <w:rFonts w:ascii="Sarabun" w:hAnsi="Sarabun" w:cs="Sarabun"/>
              </w:rPr>
              <w:t xml:space="preserve">clients </w:t>
            </w:r>
            <w:r w:rsidRPr="00DA24FC">
              <w:rPr>
                <w:rFonts w:ascii="Sarabun" w:hAnsi="Sarabun" w:cs="Sarabun"/>
              </w:rPr>
              <w:t xml:space="preserve">receiving this support. </w:t>
            </w:r>
          </w:p>
          <w:p w14:paraId="7F5ADAA4" w14:textId="77777777"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To identify the need for and to access other specialised support when appropriate, liaising with other agencies to facilitate access to support for individuals.</w:t>
            </w:r>
          </w:p>
          <w:p w14:paraId="424962A5" w14:textId="28CC66C2"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 xml:space="preserve">Working with and providing guidance to </w:t>
            </w:r>
            <w:r w:rsidR="00553070" w:rsidRPr="00DA24FC">
              <w:rPr>
                <w:rFonts w:ascii="Sarabun" w:hAnsi="Sarabun" w:cs="Sarabun"/>
              </w:rPr>
              <w:t>clients</w:t>
            </w:r>
            <w:r w:rsidRPr="00DA24FC">
              <w:rPr>
                <w:rFonts w:ascii="Sarabun" w:hAnsi="Sarabun" w:cs="Sarabun"/>
              </w:rPr>
              <w:t xml:space="preserve"> to ensure compliance with the conditions of tenancy </w:t>
            </w:r>
            <w:proofErr w:type="gramStart"/>
            <w:r w:rsidRPr="00DA24FC">
              <w:rPr>
                <w:rFonts w:ascii="Sarabun" w:hAnsi="Sarabun" w:cs="Sarabun"/>
              </w:rPr>
              <w:t>in order to</w:t>
            </w:r>
            <w:proofErr w:type="gramEnd"/>
            <w:r w:rsidRPr="00DA24FC">
              <w:rPr>
                <w:rFonts w:ascii="Sarabun" w:hAnsi="Sarabun" w:cs="Sarabun"/>
              </w:rPr>
              <w:t xml:space="preserve"> prevent homelessness. (e.g. on maintaining cleanliness, gardening, etc).</w:t>
            </w:r>
          </w:p>
          <w:p w14:paraId="145A34E7" w14:textId="39DFF75B"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 xml:space="preserve">Providing general advice and support to </w:t>
            </w:r>
            <w:r w:rsidR="00553070" w:rsidRPr="00DA24FC">
              <w:rPr>
                <w:rFonts w:ascii="Sarabun" w:hAnsi="Sarabun" w:cs="Sarabun"/>
              </w:rPr>
              <w:t>clients</w:t>
            </w:r>
            <w:r w:rsidRPr="00DA24FC">
              <w:rPr>
                <w:rFonts w:ascii="Sarabun" w:hAnsi="Sarabun" w:cs="Sarabun"/>
              </w:rPr>
              <w:t xml:space="preserve"> to promote independence and social integration (including providing support or encouragement to arrange or attend social activities.</w:t>
            </w:r>
          </w:p>
          <w:p w14:paraId="60C87284" w14:textId="56F6F09D"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 xml:space="preserve">To liaise with </w:t>
            </w:r>
            <w:r w:rsidR="00553070" w:rsidRPr="00DA24FC">
              <w:rPr>
                <w:rFonts w:ascii="Sarabun" w:hAnsi="Sarabun" w:cs="Sarabun"/>
              </w:rPr>
              <w:t>HO</w:t>
            </w:r>
            <w:r w:rsidRPr="00DA24FC">
              <w:rPr>
                <w:rFonts w:ascii="Sarabun" w:hAnsi="Sarabun" w:cs="Sarabun"/>
              </w:rPr>
              <w:t>,</w:t>
            </w:r>
            <w:r w:rsidR="00553070" w:rsidRPr="00DA24FC">
              <w:rPr>
                <w:rFonts w:ascii="Sarabun" w:hAnsi="Sarabun" w:cs="Sarabun"/>
              </w:rPr>
              <w:t xml:space="preserve"> HSAO,</w:t>
            </w:r>
            <w:r w:rsidRPr="00DA24FC">
              <w:rPr>
                <w:rFonts w:ascii="Sarabun" w:hAnsi="Sarabun" w:cs="Sarabun"/>
              </w:rPr>
              <w:t xml:space="preserve"> Social Workers and other agencies where appropriate to ensure that a co-ordinated approach to support is provided for example to discuss needs for adaptations to a property for an individual etc.</w:t>
            </w:r>
          </w:p>
          <w:p w14:paraId="590F1308" w14:textId="77777777"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Maintain appropriate records and write reports as required (such as bringing forward ‘Best Practice’ ideas relating to ‘Supporting People’ service delivery).</w:t>
            </w:r>
          </w:p>
          <w:p w14:paraId="436F4F73" w14:textId="336C59C8"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Through a process of structured assessment, be pro-active in developing appropriate support plans and other forms of tenancy/ occupancy agreements</w:t>
            </w:r>
          </w:p>
          <w:p w14:paraId="7E6395FF" w14:textId="6789047E" w:rsidR="00776C8C" w:rsidRPr="00DA24FC" w:rsidRDefault="00776C8C" w:rsidP="00553070">
            <w:pPr>
              <w:pStyle w:val="BodyText"/>
              <w:numPr>
                <w:ilvl w:val="0"/>
                <w:numId w:val="2"/>
              </w:numPr>
              <w:jc w:val="both"/>
              <w:rPr>
                <w:rFonts w:ascii="Sarabun" w:hAnsi="Sarabun" w:cs="Sarabun"/>
              </w:rPr>
            </w:pPr>
            <w:r w:rsidRPr="00DA24FC">
              <w:rPr>
                <w:rFonts w:ascii="Sarabun" w:hAnsi="Sarabun" w:cs="Sarabun"/>
              </w:rPr>
              <w:t xml:space="preserve">To provide all necessary support to new </w:t>
            </w:r>
            <w:r w:rsidR="00553070" w:rsidRPr="00DA24FC">
              <w:rPr>
                <w:rFonts w:ascii="Sarabun" w:hAnsi="Sarabun" w:cs="Sarabun"/>
              </w:rPr>
              <w:t xml:space="preserve">clients </w:t>
            </w:r>
            <w:r w:rsidRPr="00DA24FC">
              <w:rPr>
                <w:rFonts w:ascii="Sarabun" w:hAnsi="Sarabun" w:cs="Sarabun"/>
              </w:rPr>
              <w:t>in resettlement (for example supporting them to contact the utilities, access furniture, notifying relevant agencies of change of address, explain Tenancy Conditions and how to report repairs.)</w:t>
            </w:r>
          </w:p>
          <w:p w14:paraId="5C5AE698" w14:textId="7214BB18" w:rsidR="00042F91" w:rsidRPr="00DA24FC" w:rsidRDefault="00776C8C" w:rsidP="00553070">
            <w:pPr>
              <w:pStyle w:val="ListParagraph"/>
              <w:numPr>
                <w:ilvl w:val="0"/>
                <w:numId w:val="2"/>
              </w:numPr>
              <w:spacing w:after="0"/>
              <w:ind w:right="-2"/>
              <w:rPr>
                <w:rFonts w:ascii="Sarabun" w:hAnsi="Sarabun" w:cs="Sarabun"/>
              </w:rPr>
            </w:pPr>
            <w:r w:rsidRPr="00DA24FC">
              <w:rPr>
                <w:rFonts w:ascii="Sarabun" w:hAnsi="Sarabun" w:cs="Sarabun"/>
              </w:rPr>
              <w:t xml:space="preserve">Be fully conversant with the defined targets and </w:t>
            </w:r>
            <w:r w:rsidR="00553070" w:rsidRPr="00DA24FC">
              <w:rPr>
                <w:rFonts w:ascii="Sarabun" w:hAnsi="Sarabun" w:cs="Sarabun"/>
              </w:rPr>
              <w:t>Housing Support Grant (HSG)</w:t>
            </w:r>
            <w:r w:rsidRPr="00DA24FC">
              <w:rPr>
                <w:rFonts w:ascii="Sarabun" w:hAnsi="Sarabun" w:cs="Sarabun"/>
              </w:rPr>
              <w:t xml:space="preserve"> criteria and to ensure that they are monitored, achieved and reported under the direction of the </w:t>
            </w:r>
            <w:r w:rsidR="00553070" w:rsidRPr="00DA24FC">
              <w:rPr>
                <w:rFonts w:ascii="Sarabun" w:hAnsi="Sarabun" w:cs="Sarabun"/>
              </w:rPr>
              <w:t>Independent Living Services Manager</w:t>
            </w:r>
            <w:r w:rsidRPr="00DA24FC">
              <w:rPr>
                <w:rFonts w:ascii="Sarabun" w:hAnsi="Sarabun" w:cs="Sarabun"/>
              </w:rPr>
              <w:t>.</w:t>
            </w:r>
          </w:p>
          <w:p w14:paraId="779A76E5" w14:textId="77777777" w:rsidR="00776C8C" w:rsidRPr="00DA24FC" w:rsidRDefault="00776C8C" w:rsidP="00776C8C">
            <w:pPr>
              <w:spacing w:after="0"/>
              <w:ind w:left="0" w:right="-2"/>
              <w:rPr>
                <w:rFonts w:ascii="Sarabun" w:hAnsi="Sarabun" w:cs="Sarabun"/>
              </w:rPr>
            </w:pPr>
          </w:p>
          <w:p w14:paraId="023DA062" w14:textId="77777777" w:rsidR="00553070" w:rsidRPr="00DA24FC" w:rsidRDefault="00776C8C" w:rsidP="00553070">
            <w:pPr>
              <w:pStyle w:val="ListParagraph"/>
              <w:numPr>
                <w:ilvl w:val="0"/>
                <w:numId w:val="2"/>
              </w:numPr>
              <w:spacing w:after="0"/>
              <w:ind w:right="-2"/>
              <w:rPr>
                <w:rFonts w:ascii="Sarabun" w:hAnsi="Sarabun" w:cs="Sarabun"/>
              </w:rPr>
            </w:pPr>
            <w:r w:rsidRPr="00DA24FC">
              <w:rPr>
                <w:rFonts w:ascii="Sarabun" w:hAnsi="Sarabun" w:cs="Sarabun"/>
              </w:rPr>
              <w:t xml:space="preserve">Supporting </w:t>
            </w:r>
            <w:r w:rsidR="00553070" w:rsidRPr="00DA24FC">
              <w:rPr>
                <w:rFonts w:ascii="Sarabun" w:hAnsi="Sarabun" w:cs="Sarabun"/>
              </w:rPr>
              <w:t>clien</w:t>
            </w:r>
            <w:r w:rsidRPr="00DA24FC">
              <w:rPr>
                <w:rFonts w:ascii="Sarabun" w:hAnsi="Sarabun" w:cs="Sarabun"/>
              </w:rPr>
              <w:t>ts who may have built a dependency over a long time upon others providing support to them or with complex social needs may create some stretch in this role and working with them to adopt behaviours which will enable them to live more independently and to sustain this behaviour reducing the reliance on others.</w:t>
            </w:r>
          </w:p>
          <w:p w14:paraId="248DFB15" w14:textId="77777777" w:rsidR="00553070" w:rsidRPr="00DA24FC" w:rsidRDefault="00553070">
            <w:pPr>
              <w:spacing w:after="0"/>
              <w:ind w:left="0" w:right="-2"/>
              <w:rPr>
                <w:rFonts w:ascii="Sarabun" w:hAnsi="Sarabun" w:cs="Sarabun"/>
              </w:rPr>
            </w:pPr>
          </w:p>
          <w:p w14:paraId="597AE5DB" w14:textId="3EF96FAA" w:rsidR="00B60688" w:rsidRPr="00DA24FC" w:rsidRDefault="00B60688">
            <w:pPr>
              <w:spacing w:after="0"/>
              <w:ind w:left="0" w:right="-2"/>
              <w:rPr>
                <w:rFonts w:ascii="Sarabun" w:hAnsi="Sarabun" w:cs="Sarabun"/>
              </w:rPr>
            </w:pPr>
            <w:r w:rsidRPr="00DA24FC">
              <w:rPr>
                <w:rFonts w:ascii="Sarabun" w:hAnsi="Sarabun" w:cs="Sarabun"/>
              </w:rPr>
              <w:t>General</w:t>
            </w:r>
          </w:p>
          <w:p w14:paraId="13E4A9A1" w14:textId="277213D3" w:rsidR="00B60688" w:rsidRPr="00DA24FC" w:rsidRDefault="00B60688" w:rsidP="00B60688">
            <w:pPr>
              <w:pStyle w:val="ListParagraph"/>
              <w:numPr>
                <w:ilvl w:val="0"/>
                <w:numId w:val="1"/>
              </w:numPr>
              <w:spacing w:after="0"/>
              <w:ind w:right="-2"/>
              <w:rPr>
                <w:rFonts w:ascii="Sarabun" w:hAnsi="Sarabun" w:cs="Sarabun"/>
              </w:rPr>
            </w:pPr>
            <w:r w:rsidRPr="00DA24FC">
              <w:rPr>
                <w:rFonts w:ascii="Sarabun" w:hAnsi="Sarabun" w:cs="Sarabun"/>
              </w:rPr>
              <w:t>The job description is designed to provide a general overview of a role, responsibilities and accountabilities and does not list every requirement</w:t>
            </w:r>
            <w:r w:rsidR="003B2175" w:rsidRPr="00DA24FC">
              <w:rPr>
                <w:rFonts w:ascii="Sarabun" w:hAnsi="Sarabun" w:cs="Sarabun"/>
              </w:rPr>
              <w:t xml:space="preserve">. </w:t>
            </w:r>
          </w:p>
          <w:p w14:paraId="7311F080" w14:textId="22F2E752" w:rsidR="00B60688" w:rsidRPr="00DA24FC" w:rsidRDefault="00B60688" w:rsidP="00B60688">
            <w:pPr>
              <w:pStyle w:val="ListParagraph"/>
              <w:numPr>
                <w:ilvl w:val="0"/>
                <w:numId w:val="1"/>
              </w:numPr>
              <w:spacing w:after="0"/>
              <w:ind w:right="-2"/>
              <w:rPr>
                <w:rFonts w:ascii="Sarabun" w:hAnsi="Sarabun" w:cs="Sarabun"/>
              </w:rPr>
            </w:pPr>
            <w:r w:rsidRPr="00DA24FC">
              <w:rPr>
                <w:rFonts w:ascii="Sarabun" w:hAnsi="Sarabun" w:cs="Sarabun"/>
              </w:rPr>
              <w:t>Employees are expected to carry out reasonable management instructions</w:t>
            </w:r>
            <w:r w:rsidR="003B2175" w:rsidRPr="00DA24FC">
              <w:rPr>
                <w:rFonts w:ascii="Sarabun" w:hAnsi="Sarabun" w:cs="Sarabun"/>
              </w:rPr>
              <w:t xml:space="preserve"> and other duties commensurate to the role</w:t>
            </w:r>
            <w:r w:rsidRPr="00DA24FC">
              <w:rPr>
                <w:rFonts w:ascii="Sarabun" w:hAnsi="Sarabun" w:cs="Sarabun"/>
              </w:rPr>
              <w:t xml:space="preserve"> that are lawful, ethical, within the scope of their duties, and consistent with company policies and procedures</w:t>
            </w:r>
            <w:r w:rsidR="001A2B83" w:rsidRPr="00DA24FC">
              <w:rPr>
                <w:rFonts w:ascii="Sarabun" w:hAnsi="Sarabun" w:cs="Sarabun"/>
              </w:rPr>
              <w:t>.</w:t>
            </w:r>
          </w:p>
        </w:tc>
      </w:tr>
    </w:tbl>
    <w:p w14:paraId="163A13A7" w14:textId="77777777" w:rsidR="00B60688" w:rsidRDefault="00B60688">
      <w:pPr>
        <w:ind w:left="0" w:right="-2"/>
        <w:rPr>
          <w:rFonts w:ascii="Sarabun" w:hAnsi="Sarabun" w:cs="Sarabun"/>
          <w:b/>
          <w:bCs/>
          <w:color w:val="0E2841"/>
          <w:sz w:val="28"/>
          <w:szCs w:val="28"/>
        </w:rPr>
      </w:pPr>
    </w:p>
    <w:p w14:paraId="61A78B85" w14:textId="43F7D884"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Key Relationships:</w:t>
      </w:r>
    </w:p>
    <w:tbl>
      <w:tblPr>
        <w:tblW w:w="10194" w:type="dxa"/>
        <w:tblCellMar>
          <w:left w:w="10" w:type="dxa"/>
          <w:right w:w="10" w:type="dxa"/>
        </w:tblCellMar>
        <w:tblLook w:val="04A0" w:firstRow="1" w:lastRow="0" w:firstColumn="1" w:lastColumn="0" w:noHBand="0" w:noVBand="1"/>
      </w:tblPr>
      <w:tblGrid>
        <w:gridCol w:w="10194"/>
      </w:tblGrid>
      <w:tr w:rsidR="00042F91" w14:paraId="471A151D"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04A60" w14:textId="77777777" w:rsidR="00042F91" w:rsidRDefault="008D40AB">
            <w:pPr>
              <w:spacing w:after="0"/>
              <w:ind w:left="0" w:right="-2"/>
              <w:rPr>
                <w:rFonts w:ascii="Sarabun" w:hAnsi="Sarabun" w:cs="Sarabun"/>
                <w:b/>
                <w:bCs/>
                <w:color w:val="0E2841"/>
                <w:sz w:val="20"/>
                <w:szCs w:val="20"/>
              </w:rPr>
            </w:pPr>
            <w:r>
              <w:rPr>
                <w:rFonts w:ascii="Sarabun" w:hAnsi="Sarabun" w:cs="Sarabun"/>
                <w:b/>
                <w:bCs/>
                <w:color w:val="0E2841"/>
                <w:sz w:val="20"/>
                <w:szCs w:val="20"/>
              </w:rPr>
              <w:t>External:</w:t>
            </w:r>
          </w:p>
          <w:p w14:paraId="27536F03" w14:textId="77777777" w:rsidR="00776C8C" w:rsidRPr="00E164F4" w:rsidRDefault="00776C8C" w:rsidP="00776C8C">
            <w:pPr>
              <w:spacing w:before="60" w:after="60"/>
              <w:ind w:left="0"/>
              <w:rPr>
                <w:rFonts w:ascii="Sarabun" w:hAnsi="Sarabun" w:cs="Sarabun"/>
              </w:rPr>
            </w:pPr>
            <w:r w:rsidRPr="00E164F4">
              <w:rPr>
                <w:rFonts w:ascii="Sarabun" w:hAnsi="Sarabun" w:cs="Sarabun"/>
              </w:rPr>
              <w:t xml:space="preserve">Local Authority, to receive and liaise with them about referrals. </w:t>
            </w:r>
          </w:p>
          <w:p w14:paraId="46D6913E" w14:textId="77777777" w:rsidR="00776C8C" w:rsidRPr="00E164F4" w:rsidRDefault="00776C8C" w:rsidP="00DA24FC">
            <w:pPr>
              <w:spacing w:before="60" w:after="60"/>
              <w:ind w:left="0"/>
              <w:rPr>
                <w:rFonts w:ascii="Sarabun" w:hAnsi="Sarabun" w:cs="Sarabun"/>
              </w:rPr>
            </w:pPr>
            <w:r w:rsidRPr="00E164F4">
              <w:rPr>
                <w:rFonts w:ascii="Sarabun" w:hAnsi="Sarabun" w:cs="Sarabun"/>
              </w:rPr>
              <w:t>Daily contact with tenants and residents on support needed (face to face or via the telephone).</w:t>
            </w:r>
          </w:p>
          <w:p w14:paraId="63B237F8" w14:textId="308ED87B" w:rsidR="00042F91" w:rsidRDefault="00776C8C" w:rsidP="00776C8C">
            <w:pPr>
              <w:spacing w:after="0"/>
              <w:ind w:left="0" w:right="-2"/>
            </w:pPr>
            <w:r w:rsidRPr="00E164F4">
              <w:rPr>
                <w:rFonts w:ascii="Sarabun" w:hAnsi="Sarabun" w:cs="Sarabun"/>
              </w:rPr>
              <w:t>Regular contact with other organisations to encourage a collaborative approach to support for tenants (Furniture Reclaim, Housing Benefits, education providers etc)</w:t>
            </w:r>
          </w:p>
        </w:tc>
      </w:tr>
      <w:tr w:rsidR="00776C8C" w14:paraId="7353D89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5063F" w14:textId="77777777" w:rsidR="00776C8C" w:rsidRDefault="00776C8C" w:rsidP="00776C8C">
            <w:pPr>
              <w:spacing w:after="0"/>
              <w:ind w:left="0" w:right="-2"/>
              <w:rPr>
                <w:rFonts w:ascii="Sarabun" w:hAnsi="Sarabun" w:cs="Sarabun"/>
              </w:rPr>
            </w:pPr>
            <w:r>
              <w:rPr>
                <w:rFonts w:ascii="Sarabun" w:hAnsi="Sarabun" w:cs="Sarabun"/>
              </w:rPr>
              <w:t xml:space="preserve">Internal </w:t>
            </w:r>
          </w:p>
          <w:p w14:paraId="09789E0C" w14:textId="78ACDE31" w:rsidR="00776C8C" w:rsidRDefault="00776C8C" w:rsidP="00776C8C">
            <w:pPr>
              <w:spacing w:after="0"/>
              <w:ind w:left="0" w:right="-2"/>
            </w:pPr>
            <w:r w:rsidRPr="00E164F4">
              <w:rPr>
                <w:rFonts w:ascii="Sarabun" w:hAnsi="Sarabun" w:cs="Sarabun"/>
              </w:rPr>
              <w:t>Financial Inclusion Advisor, Home Finder and Neighbourhood Coordinators on a daily basis to liaise for example about available support, tenancy concerns or resettlements.</w:t>
            </w:r>
          </w:p>
        </w:tc>
      </w:tr>
    </w:tbl>
    <w:p w14:paraId="72A84B4D" w14:textId="77777777" w:rsidR="00042F91" w:rsidRDefault="00042F91">
      <w:pPr>
        <w:ind w:left="0" w:right="-2"/>
        <w:rPr>
          <w:rFonts w:ascii="Sarabun" w:hAnsi="Sarabun" w:cs="Sarabun"/>
          <w:b/>
          <w:bCs/>
          <w:color w:val="0E2841"/>
          <w:sz w:val="36"/>
          <w:szCs w:val="36"/>
        </w:rPr>
      </w:pPr>
    </w:p>
    <w:p w14:paraId="3D5DC953" w14:textId="77777777" w:rsidR="00042F91" w:rsidRDefault="008D40AB">
      <w:pPr>
        <w:ind w:left="0" w:right="-2"/>
        <w:rPr>
          <w:rFonts w:ascii="Sarabun" w:hAnsi="Sarabun" w:cs="Sarabun"/>
          <w:b/>
          <w:bCs/>
          <w:color w:val="0E2841"/>
          <w:sz w:val="36"/>
          <w:szCs w:val="36"/>
        </w:rPr>
      </w:pPr>
      <w:r>
        <w:rPr>
          <w:rFonts w:ascii="Sarabun" w:hAnsi="Sarabun" w:cs="Sarabun"/>
          <w:b/>
          <w:bCs/>
          <w:color w:val="0E2841"/>
          <w:sz w:val="36"/>
          <w:szCs w:val="36"/>
        </w:rPr>
        <w:t>Person Specification</w:t>
      </w:r>
    </w:p>
    <w:p w14:paraId="520154D6"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Qualifications: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24ABDB4D" w14:textId="77777777">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06DDC" w14:textId="77777777" w:rsidR="00042F91" w:rsidRDefault="00042F91">
            <w:pPr>
              <w:spacing w:after="0"/>
              <w:ind w:left="0" w:right="-2"/>
              <w:rPr>
                <w:rFonts w:ascii="Sarabun" w:hAnsi="Sarabun" w:cs="Sarabun"/>
                <w:b/>
                <w:bCs/>
                <w:color w:val="0E2841"/>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235BC7"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 xml:space="preserve">Essential/ </w:t>
            </w:r>
          </w:p>
          <w:p w14:paraId="7A84A660" w14:textId="77777777" w:rsidR="00042F91" w:rsidRDefault="008D40AB">
            <w:pPr>
              <w:spacing w:after="0"/>
              <w:ind w:left="0" w:right="-2"/>
              <w:jc w:val="center"/>
            </w:pPr>
            <w:r>
              <w:rPr>
                <w:rFonts w:ascii="Sarabun" w:hAnsi="Sarabun" w:cs="Sarabun"/>
                <w:b/>
                <w:bCs/>
                <w:color w:val="0E2841"/>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EF9CD9"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Assessed by?</w:t>
            </w:r>
          </w:p>
          <w:p w14:paraId="7C6100ED" w14:textId="6155A3F0" w:rsidR="00042F91" w:rsidRDefault="008D40AB">
            <w:pPr>
              <w:spacing w:after="0"/>
              <w:ind w:left="0" w:right="-2"/>
              <w:jc w:val="center"/>
              <w:rPr>
                <w:rFonts w:ascii="Sarabun" w:hAnsi="Sarabun" w:cs="Sarabun"/>
                <w:sz w:val="16"/>
                <w:szCs w:val="16"/>
              </w:rPr>
            </w:pPr>
            <w:r>
              <w:rPr>
                <w:rFonts w:ascii="Sarabun" w:hAnsi="Sarabun" w:cs="Sarabun"/>
                <w:sz w:val="16"/>
                <w:szCs w:val="16"/>
              </w:rPr>
              <w:t>Application (A)</w:t>
            </w:r>
            <w:r w:rsidR="00B60688">
              <w:rPr>
                <w:rFonts w:ascii="Sarabun" w:hAnsi="Sarabun" w:cs="Sarabun"/>
                <w:sz w:val="16"/>
                <w:szCs w:val="16"/>
              </w:rPr>
              <w:t xml:space="preserve"> or</w:t>
            </w:r>
          </w:p>
          <w:p w14:paraId="75792422" w14:textId="0246D32A" w:rsidR="00042F91" w:rsidRPr="00B60688" w:rsidRDefault="00B60688" w:rsidP="00B60688">
            <w:pPr>
              <w:spacing w:after="0"/>
              <w:ind w:left="0" w:right="-2"/>
              <w:jc w:val="center"/>
              <w:rPr>
                <w:rFonts w:ascii="Sarabun" w:hAnsi="Sarabun" w:cs="Sarabun"/>
                <w:sz w:val="16"/>
                <w:szCs w:val="16"/>
              </w:rPr>
            </w:pPr>
            <w:r>
              <w:rPr>
                <w:rFonts w:ascii="Sarabun" w:hAnsi="Sarabun" w:cs="Sarabun"/>
                <w:sz w:val="16"/>
                <w:szCs w:val="16"/>
              </w:rPr>
              <w:t>(</w:t>
            </w:r>
            <w:r w:rsidR="008D40AB">
              <w:rPr>
                <w:rFonts w:ascii="Sarabun" w:hAnsi="Sarabun" w:cs="Sarabun"/>
                <w:sz w:val="16"/>
                <w:szCs w:val="16"/>
              </w:rPr>
              <w:t>Curriculum Vitae (CV)</w:t>
            </w:r>
            <w:r>
              <w:rPr>
                <w:rFonts w:ascii="Sarabun" w:hAnsi="Sarabun" w:cs="Sarabun"/>
                <w:sz w:val="16"/>
                <w:szCs w:val="16"/>
              </w:rPr>
              <w:t xml:space="preserve">/ </w:t>
            </w:r>
            <w:r w:rsidR="008D40AB" w:rsidRPr="00B60688">
              <w:rPr>
                <w:rFonts w:ascii="Sarabun" w:hAnsi="Sarabun" w:cs="Sarabun"/>
                <w:sz w:val="16"/>
                <w:szCs w:val="16"/>
              </w:rPr>
              <w:t>Covering Letter (CL)</w:t>
            </w:r>
            <w:r>
              <w:rPr>
                <w:rFonts w:ascii="Sarabun" w:hAnsi="Sarabun" w:cs="Sarabun"/>
                <w:sz w:val="16"/>
                <w:szCs w:val="16"/>
              </w:rPr>
              <w:t xml:space="preserve"> for senior roles)</w:t>
            </w:r>
          </w:p>
          <w:p w14:paraId="436C169A" w14:textId="0B10B39C" w:rsidR="00042F91" w:rsidRDefault="008D40AB">
            <w:pPr>
              <w:spacing w:after="0"/>
              <w:ind w:left="0" w:right="-2"/>
              <w:jc w:val="center"/>
            </w:pPr>
            <w:r>
              <w:rPr>
                <w:rFonts w:ascii="Sarabun" w:hAnsi="Sarabun" w:cs="Sarabun"/>
                <w:sz w:val="16"/>
                <w:szCs w:val="16"/>
              </w:rPr>
              <w:t>I – Interview (I)</w:t>
            </w:r>
            <w:r w:rsidR="00EF74E7">
              <w:rPr>
                <w:rFonts w:ascii="Sarabun" w:hAnsi="Sarabun" w:cs="Sarabun"/>
                <w:sz w:val="16"/>
                <w:szCs w:val="16"/>
              </w:rPr>
              <w:t xml:space="preserve"> or Ability Test</w:t>
            </w:r>
          </w:p>
        </w:tc>
      </w:tr>
      <w:tr w:rsidR="00E51F36" w14:paraId="59148D18" w14:textId="77777777">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D3F1FE" w14:textId="7E841145" w:rsidR="00E51F36" w:rsidRDefault="00E51F36" w:rsidP="00E51F36">
            <w:pPr>
              <w:spacing w:after="0"/>
              <w:ind w:left="0" w:right="-2"/>
              <w:rPr>
                <w:rFonts w:ascii="Sarabun" w:hAnsi="Sarabun" w:cs="Sarabun"/>
                <w:sz w:val="20"/>
                <w:szCs w:val="20"/>
              </w:rPr>
            </w:pPr>
            <w:r w:rsidRPr="00E164F4">
              <w:rPr>
                <w:rFonts w:ascii="Sarabun" w:hAnsi="Sarabun" w:cs="Sarabun"/>
                <w:szCs w:val="24"/>
              </w:rPr>
              <w:t>NVQ (or equivalent) in care or support work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F7777D" w14:textId="2B977D60"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3AFC490" w14:textId="6DB1A8B5" w:rsidR="00E51F36" w:rsidRDefault="00E51F36" w:rsidP="00E51F36">
            <w:pPr>
              <w:spacing w:after="0"/>
              <w:ind w:left="0" w:right="-2"/>
              <w:jc w:val="center"/>
              <w:rPr>
                <w:rFonts w:ascii="Sarabun" w:hAnsi="Sarabun" w:cs="Sarabun"/>
                <w:b/>
                <w:bCs/>
                <w:color w:val="0E2841"/>
                <w:sz w:val="20"/>
                <w:szCs w:val="20"/>
              </w:rPr>
            </w:pPr>
            <w:r w:rsidRPr="00E164F4">
              <w:rPr>
                <w:rFonts w:ascii="Sarabun" w:hAnsi="Sarabun" w:cs="Sarabun"/>
                <w:szCs w:val="24"/>
              </w:rPr>
              <w:t>Application/ Certification</w:t>
            </w:r>
          </w:p>
        </w:tc>
      </w:tr>
    </w:tbl>
    <w:p w14:paraId="55223847" w14:textId="77777777" w:rsidR="00042F91" w:rsidRDefault="00042F91">
      <w:pPr>
        <w:ind w:left="0" w:right="-2"/>
        <w:rPr>
          <w:rFonts w:ascii="Sarabun" w:hAnsi="Sarabun" w:cs="Sarabun"/>
          <w:b/>
          <w:bCs/>
          <w:color w:val="0E2841"/>
          <w:sz w:val="4"/>
          <w:szCs w:val="4"/>
        </w:rPr>
      </w:pPr>
    </w:p>
    <w:p w14:paraId="1CD5DEDA"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Knowledge and Experience:</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726AD810"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3099E"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24C39E"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Essential/</w:t>
            </w:r>
          </w:p>
          <w:p w14:paraId="377180B5"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636058"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 xml:space="preserve">Assessed by? </w:t>
            </w:r>
          </w:p>
          <w:p w14:paraId="3773D979" w14:textId="77777777" w:rsidR="00042F91" w:rsidRDefault="00042F91">
            <w:pPr>
              <w:spacing w:after="0"/>
              <w:ind w:left="0" w:right="-2"/>
              <w:jc w:val="center"/>
              <w:rPr>
                <w:rFonts w:ascii="Sarabun" w:hAnsi="Sarabun" w:cs="Sarabun"/>
                <w:b/>
                <w:bCs/>
                <w:color w:val="0E2841"/>
                <w:sz w:val="20"/>
                <w:szCs w:val="20"/>
              </w:rPr>
            </w:pPr>
          </w:p>
        </w:tc>
      </w:tr>
      <w:tr w:rsidR="00E51F36" w14:paraId="5563B263"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3F31F" w14:textId="41CB97D5" w:rsidR="00E51F36" w:rsidRDefault="00E51F36" w:rsidP="00E51F36">
            <w:pPr>
              <w:spacing w:after="0"/>
              <w:ind w:left="0" w:right="-2"/>
              <w:rPr>
                <w:rFonts w:ascii="Sarabun" w:hAnsi="Sarabun" w:cs="Sarabun"/>
                <w:sz w:val="20"/>
                <w:szCs w:val="20"/>
              </w:rPr>
            </w:pPr>
            <w:r w:rsidRPr="00E164F4">
              <w:rPr>
                <w:rFonts w:ascii="Sarabun" w:hAnsi="Sarabun" w:cs="Sarabun"/>
                <w:szCs w:val="24"/>
              </w:rPr>
              <w:t>Experience working in a housing related or relevant field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42DDEE" w14:textId="3A8CAB9C"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448BC11" w14:textId="41A0425C"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3702348D"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F747A" w14:textId="7B8FBB83" w:rsidR="00E51F36" w:rsidRDefault="00E51F36" w:rsidP="00E51F36">
            <w:pPr>
              <w:spacing w:after="0"/>
              <w:ind w:left="0" w:right="-2"/>
              <w:rPr>
                <w:rFonts w:ascii="Sarabun" w:hAnsi="Sarabun" w:cs="Sarabun"/>
                <w:sz w:val="20"/>
                <w:szCs w:val="20"/>
              </w:rPr>
            </w:pPr>
            <w:r w:rsidRPr="00E164F4">
              <w:rPr>
                <w:rFonts w:ascii="Sarabun" w:hAnsi="Sarabun" w:cs="Sarabun"/>
                <w:szCs w:val="24"/>
              </w:rPr>
              <w:t>Knowledge of the legal processes associated with Social Landlord and Tenant relationship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E45779" w14:textId="54198481"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FC66D7" w14:textId="71FD22B3"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29F21BBE"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6D505" w14:textId="207FB05B" w:rsidR="00E51F36" w:rsidRDefault="00E51F36" w:rsidP="00E51F36">
            <w:pPr>
              <w:spacing w:after="0"/>
              <w:ind w:left="0" w:right="-2"/>
              <w:rPr>
                <w:rFonts w:ascii="Sarabun" w:hAnsi="Sarabun" w:cs="Sarabun"/>
                <w:sz w:val="20"/>
                <w:szCs w:val="20"/>
              </w:rPr>
            </w:pPr>
            <w:r w:rsidRPr="00E164F4">
              <w:rPr>
                <w:rFonts w:ascii="Sarabun" w:hAnsi="Sarabun" w:cs="Sarabun"/>
                <w:szCs w:val="24"/>
              </w:rPr>
              <w:t>Experience of working with vulnerable people in the community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D470BD1" w14:textId="5D9D48DB"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99D1316" w14:textId="7600E36E"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6641E618"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F1F51" w14:textId="7E835A8F" w:rsidR="00E51F36" w:rsidRDefault="00E51F36" w:rsidP="00E51F36">
            <w:pPr>
              <w:spacing w:after="0"/>
              <w:ind w:left="0" w:right="-2"/>
              <w:rPr>
                <w:rFonts w:ascii="Sarabun" w:hAnsi="Sarabun" w:cs="Sarabun"/>
                <w:sz w:val="20"/>
                <w:szCs w:val="20"/>
              </w:rPr>
            </w:pPr>
            <w:r w:rsidRPr="00E164F4">
              <w:rPr>
                <w:rFonts w:ascii="Sarabun" w:hAnsi="Sarabun" w:cs="Sarabun"/>
                <w:szCs w:val="24"/>
              </w:rPr>
              <w:t>Experience of attending multi-agency meetings or advocating on behalf of others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D01315A" w14:textId="103617FD"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CF3C1C" w14:textId="0642F817"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bl>
    <w:p w14:paraId="197C3741" w14:textId="77777777" w:rsidR="00042F91" w:rsidRDefault="00042F91">
      <w:pPr>
        <w:ind w:left="0" w:right="-2"/>
        <w:rPr>
          <w:rFonts w:ascii="Sarabun" w:hAnsi="Sarabun" w:cs="Sarabun"/>
          <w:b/>
          <w:bCs/>
          <w:sz w:val="28"/>
          <w:szCs w:val="28"/>
        </w:rPr>
      </w:pPr>
    </w:p>
    <w:p w14:paraId="6E063F37" w14:textId="77777777" w:rsidR="00DA24FC" w:rsidRDefault="00DA24FC">
      <w:pPr>
        <w:ind w:left="0" w:right="-2"/>
        <w:rPr>
          <w:rFonts w:ascii="Sarabun" w:hAnsi="Sarabun" w:cs="Sarabun"/>
          <w:b/>
          <w:bCs/>
          <w:sz w:val="28"/>
          <w:szCs w:val="28"/>
        </w:rPr>
      </w:pPr>
    </w:p>
    <w:p w14:paraId="4D60815E" w14:textId="77777777" w:rsidR="00042F91" w:rsidRDefault="008D40AB">
      <w:pPr>
        <w:ind w:left="0" w:right="-2"/>
        <w:rPr>
          <w:rFonts w:ascii="Sarabun" w:hAnsi="Sarabun" w:cs="Sarabun"/>
          <w:b/>
          <w:bCs/>
          <w:sz w:val="28"/>
          <w:szCs w:val="28"/>
        </w:rPr>
      </w:pPr>
      <w:r>
        <w:rPr>
          <w:rFonts w:ascii="Sarabun" w:hAnsi="Sarabun" w:cs="Sarabun"/>
          <w:b/>
          <w:bCs/>
          <w:sz w:val="28"/>
          <w:szCs w:val="28"/>
        </w:rPr>
        <w:lastRenderedPageBreak/>
        <w:t>Skills: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6F1523BA"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FDB4D"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49CDEE2"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Essential/</w:t>
            </w:r>
          </w:p>
          <w:p w14:paraId="011F49A4"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858BB46"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Assessed by?</w:t>
            </w:r>
          </w:p>
        </w:tc>
      </w:tr>
      <w:tr w:rsidR="00E51F36" w14:paraId="332050E2"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87DDD" w14:textId="0CC9A928" w:rsidR="00E51F36" w:rsidRDefault="00E51F36" w:rsidP="00E51F36">
            <w:pPr>
              <w:spacing w:after="0"/>
              <w:ind w:left="0" w:right="-2"/>
              <w:rPr>
                <w:rFonts w:ascii="Sarabun" w:hAnsi="Sarabun" w:cs="Sarabun"/>
                <w:sz w:val="20"/>
                <w:szCs w:val="20"/>
              </w:rPr>
            </w:pPr>
            <w:r w:rsidRPr="00E164F4">
              <w:rPr>
                <w:rFonts w:ascii="Sarabun" w:hAnsi="Sarabun" w:cs="Sarabun"/>
                <w:szCs w:val="24"/>
              </w:rPr>
              <w:t>Experience working in a housing related or relevant field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D136B6" w14:textId="2F6B1955"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2CE37E" w14:textId="3AB79564"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2540BCE5"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BCE88" w14:textId="6221F4EC" w:rsidR="00E51F36" w:rsidRDefault="00E51F36" w:rsidP="00E51F36">
            <w:pPr>
              <w:spacing w:after="0"/>
              <w:ind w:left="0" w:right="-2"/>
              <w:rPr>
                <w:rFonts w:ascii="Sarabun" w:hAnsi="Sarabun" w:cs="Sarabun"/>
                <w:sz w:val="20"/>
                <w:szCs w:val="20"/>
              </w:rPr>
            </w:pPr>
            <w:r w:rsidRPr="00E164F4">
              <w:rPr>
                <w:rFonts w:ascii="Sarabun" w:hAnsi="Sarabun" w:cs="Sarabun"/>
                <w:szCs w:val="24"/>
              </w:rPr>
              <w:t>Knowledge of the legal processes associated with Social Landlord and Tenant relationship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BF2ED8" w14:textId="4BBDF9C5"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74DCA0" w14:textId="5223D3F4"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2A0AEA39"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9B5DB4" w14:textId="33B89F30" w:rsidR="00E51F36" w:rsidRDefault="00E51F36" w:rsidP="00E51F36">
            <w:pPr>
              <w:suppressAutoHyphens w:val="0"/>
              <w:autoSpaceDE w:val="0"/>
              <w:spacing w:before="60" w:after="60"/>
              <w:ind w:left="0" w:right="0"/>
              <w:jc w:val="both"/>
              <w:rPr>
                <w:rFonts w:ascii="Sarabun" w:hAnsi="Sarabun" w:cs="Sarabun"/>
                <w:sz w:val="20"/>
                <w:szCs w:val="20"/>
              </w:rPr>
            </w:pPr>
            <w:r w:rsidRPr="00E164F4">
              <w:rPr>
                <w:rFonts w:ascii="Sarabun" w:hAnsi="Sarabun" w:cs="Sarabun"/>
                <w:szCs w:val="24"/>
              </w:rPr>
              <w:t>Experience of working with vulnerable people in the community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66AB4A" w14:textId="4CBFC06A"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BC61B1C" w14:textId="73458363"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43587933"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859A8" w14:textId="2572C57A" w:rsidR="00E51F36" w:rsidRDefault="00E51F36" w:rsidP="00E51F36">
            <w:pPr>
              <w:spacing w:after="0"/>
              <w:ind w:left="0" w:right="-2"/>
              <w:rPr>
                <w:rFonts w:ascii="Sarabun" w:hAnsi="Sarabun" w:cs="Sarabun"/>
                <w:sz w:val="20"/>
                <w:szCs w:val="20"/>
              </w:rPr>
            </w:pPr>
            <w:r w:rsidRPr="00E164F4">
              <w:rPr>
                <w:rFonts w:ascii="Sarabun" w:hAnsi="Sarabun" w:cs="Sarabun"/>
                <w:szCs w:val="24"/>
              </w:rPr>
              <w:t>Experience of attending multi-agency meetings or advocating on behalf of others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2470C6" w14:textId="3F0EA466"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50747C0" w14:textId="2FC5B70B" w:rsidR="00E51F36" w:rsidRDefault="00E51F36" w:rsidP="00E51F36">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DA24FC" w14:paraId="1F7989A9"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29B5B" w14:textId="77777777" w:rsidR="00DA24FC" w:rsidRPr="00EF74E7" w:rsidRDefault="00DA24FC" w:rsidP="00DA24FC">
            <w:pPr>
              <w:tabs>
                <w:tab w:val="left" w:pos="2265"/>
              </w:tabs>
              <w:spacing w:after="0"/>
              <w:ind w:left="0" w:right="-2"/>
              <w:rPr>
                <w:rFonts w:ascii="Sarabun" w:hAnsi="Sarabun" w:cs="Sarabun"/>
                <w:sz w:val="20"/>
                <w:szCs w:val="20"/>
              </w:rPr>
            </w:pPr>
            <w:r w:rsidRPr="00EF74E7">
              <w:rPr>
                <w:rFonts w:ascii="Sarabun" w:hAnsi="Sarabun" w:cs="Sarabun"/>
                <w:sz w:val="20"/>
                <w:szCs w:val="20"/>
              </w:rPr>
              <w:t xml:space="preserve">The ability to communicate fluently both verbally and in writing through the medium of English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6EE260" w14:textId="4CBD345A" w:rsidR="00DA24FC" w:rsidRDefault="00DA24FC" w:rsidP="00DA24FC">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EF616D" w14:textId="118E2F60" w:rsidR="00DA24FC" w:rsidRDefault="00DA24FC" w:rsidP="00DA24FC">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DA24FC" w14:paraId="0C1F000C"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2E3ED" w14:textId="77777777" w:rsidR="00DA24FC" w:rsidRPr="00EF74E7" w:rsidRDefault="00DA24FC" w:rsidP="00DA24FC">
            <w:pPr>
              <w:tabs>
                <w:tab w:val="left" w:pos="2265"/>
              </w:tabs>
              <w:spacing w:after="0"/>
              <w:ind w:left="0" w:right="-2"/>
              <w:rPr>
                <w:rFonts w:ascii="Sarabun" w:hAnsi="Sarabun" w:cs="Sarabun"/>
                <w:sz w:val="20"/>
                <w:szCs w:val="20"/>
              </w:rPr>
            </w:pPr>
            <w:r w:rsidRPr="00EF74E7">
              <w:rPr>
                <w:rFonts w:ascii="Sarabun" w:hAnsi="Sarabun" w:cs="Sarabun"/>
                <w:sz w:val="20"/>
                <w:szCs w:val="20"/>
              </w:rPr>
              <w:t xml:space="preserve">The ability to communicate fluently both verbally and in writing through the medium of Welsh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0EB22B" w14:textId="16BC1EB7" w:rsidR="00DA24FC" w:rsidRDefault="00DA24FC" w:rsidP="00DA24FC">
            <w:pPr>
              <w:spacing w:after="0"/>
              <w:ind w:left="0" w:right="-2"/>
              <w:jc w:val="center"/>
              <w:rPr>
                <w:rFonts w:ascii="Sarabun" w:hAnsi="Sarabun" w:cs="Sarabun"/>
                <w:sz w:val="20"/>
                <w:szCs w:val="20"/>
              </w:rPr>
            </w:pPr>
            <w:r w:rsidRPr="00E164F4">
              <w:rPr>
                <w:rFonts w:ascii="Sarabun" w:hAnsi="Sarabun" w:cs="Sarabun"/>
                <w:szCs w:val="24"/>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D608DD" w14:textId="49F305BB" w:rsidR="00DA24FC" w:rsidRDefault="00DA24FC" w:rsidP="00DA24FC">
            <w:pPr>
              <w:spacing w:after="0"/>
              <w:ind w:left="0" w:right="-2"/>
              <w:jc w:val="center"/>
              <w:rPr>
                <w:rFonts w:ascii="Sarabun" w:hAnsi="Sarabun" w:cs="Sarabun"/>
                <w:sz w:val="20"/>
                <w:szCs w:val="20"/>
              </w:rPr>
            </w:pPr>
            <w:r w:rsidRPr="00E164F4">
              <w:rPr>
                <w:rFonts w:ascii="Sarabun" w:hAnsi="Sarabun" w:cs="Sarabun"/>
                <w:szCs w:val="24"/>
              </w:rPr>
              <w:t>Application / Interview</w:t>
            </w:r>
          </w:p>
        </w:tc>
      </w:tr>
      <w:tr w:rsidR="00E51F36" w14:paraId="10A8DC4C"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18648" w14:textId="7A9E999B" w:rsidR="00E51F36" w:rsidRPr="00EF74E7" w:rsidRDefault="00E51F36" w:rsidP="00E51F36">
            <w:pPr>
              <w:tabs>
                <w:tab w:val="left" w:pos="2265"/>
              </w:tabs>
              <w:spacing w:after="0"/>
              <w:ind w:left="0" w:right="-2"/>
              <w:rPr>
                <w:rFonts w:ascii="Sarabun" w:hAnsi="Sarabun" w:cs="Sarabun"/>
                <w:sz w:val="20"/>
                <w:szCs w:val="20"/>
              </w:rPr>
            </w:pPr>
            <w:r w:rsidRPr="00EF74E7">
              <w:rPr>
                <w:rFonts w:ascii="Sarabun" w:hAnsi="Sarabun" w:cs="Sarabun"/>
                <w:sz w:val="20"/>
                <w:szCs w:val="20"/>
              </w:rPr>
              <w:t>Ability to drive in the UK with access to own vehicle (if relevant for the role)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993B4A" w14:textId="71030FD2" w:rsidR="00E51F36" w:rsidRDefault="00E51F36" w:rsidP="00E51F36">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7847C7E" w14:textId="59811106" w:rsidR="00E51F36" w:rsidRDefault="00DA24FC" w:rsidP="00E51F36">
            <w:pPr>
              <w:spacing w:after="0"/>
              <w:ind w:left="0" w:right="-2"/>
              <w:jc w:val="center"/>
              <w:rPr>
                <w:rFonts w:ascii="Sarabun" w:hAnsi="Sarabun" w:cs="Sarabun"/>
                <w:sz w:val="20"/>
                <w:szCs w:val="20"/>
              </w:rPr>
            </w:pPr>
            <w:r>
              <w:rPr>
                <w:rFonts w:ascii="Sarabun" w:hAnsi="Sarabun" w:cs="Sarabun"/>
                <w:sz w:val="20"/>
                <w:szCs w:val="20"/>
              </w:rPr>
              <w:t>Certification</w:t>
            </w:r>
          </w:p>
        </w:tc>
      </w:tr>
    </w:tbl>
    <w:p w14:paraId="39180004" w14:textId="77777777" w:rsidR="00042F91" w:rsidRDefault="00042F91">
      <w:pPr>
        <w:ind w:left="0" w:right="-2"/>
        <w:rPr>
          <w:rFonts w:ascii="Sarabun" w:hAnsi="Sarabun" w:cs="Sarabun"/>
          <w:b/>
          <w:bCs/>
          <w:color w:val="0E2841"/>
          <w:sz w:val="28"/>
          <w:szCs w:val="28"/>
        </w:rPr>
      </w:pPr>
    </w:p>
    <w:p w14:paraId="68C559F7"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Cartrefi Commitments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1C0ED8F4"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941A1"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F7A2B7"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Essential/</w:t>
            </w:r>
          </w:p>
          <w:p w14:paraId="542A2F9B"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712113"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Assessed by?</w:t>
            </w:r>
          </w:p>
        </w:tc>
      </w:tr>
      <w:tr w:rsidR="00042F91" w14:paraId="58A24B94"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5D6A5" w14:textId="77777777" w:rsidR="00042F91" w:rsidRPr="00EF74E7" w:rsidRDefault="008D40AB">
            <w:pPr>
              <w:spacing w:after="0"/>
              <w:ind w:left="0" w:right="-2"/>
              <w:rPr>
                <w:rFonts w:ascii="Sarabun" w:hAnsi="Sarabun" w:cs="Sarabun"/>
                <w:sz w:val="20"/>
                <w:szCs w:val="20"/>
              </w:rPr>
            </w:pPr>
            <w:r w:rsidRPr="00EF74E7">
              <w:rPr>
                <w:rFonts w:ascii="Sarabun" w:hAnsi="Sarabun" w:cs="Sarabun"/>
                <w:sz w:val="20"/>
                <w:szCs w:val="20"/>
              </w:rPr>
              <w:t>We do the Right Thing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282EC9" w14:textId="65381DA7"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197D3BA" w14:textId="7101AA9E"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r w:rsidR="00042F91" w14:paraId="38A562D7"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A51C4" w14:textId="77777777" w:rsidR="00042F91" w:rsidRPr="00EF74E7" w:rsidRDefault="008D40AB">
            <w:pPr>
              <w:spacing w:after="0"/>
              <w:ind w:left="0" w:right="-2"/>
              <w:rPr>
                <w:rFonts w:ascii="Sarabun" w:hAnsi="Sarabun" w:cs="Sarabun"/>
                <w:sz w:val="20"/>
                <w:szCs w:val="20"/>
              </w:rPr>
            </w:pPr>
            <w:r w:rsidRPr="00EF74E7">
              <w:rPr>
                <w:rFonts w:ascii="Sarabun" w:hAnsi="Sarabun" w:cs="Sarabun"/>
                <w:sz w:val="20"/>
                <w:szCs w:val="20"/>
              </w:rPr>
              <w:t>We Lead by Example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5FC6B7" w14:textId="34D6841C"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570D48" w14:textId="5CC50CF9"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r w:rsidR="00042F91" w14:paraId="742172A9"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DAA39" w14:textId="77777777" w:rsidR="00042F91" w:rsidRPr="00EF74E7" w:rsidRDefault="008D40AB">
            <w:pPr>
              <w:suppressAutoHyphens w:val="0"/>
              <w:autoSpaceDE w:val="0"/>
              <w:spacing w:before="60" w:after="60"/>
              <w:ind w:left="0" w:right="0"/>
              <w:jc w:val="both"/>
              <w:rPr>
                <w:rFonts w:ascii="Sarabun" w:hAnsi="Sarabun" w:cs="Sarabun"/>
                <w:sz w:val="20"/>
                <w:szCs w:val="20"/>
              </w:rPr>
            </w:pPr>
            <w:r w:rsidRPr="00EF74E7">
              <w:rPr>
                <w:rFonts w:ascii="Sarabun" w:hAnsi="Sarabun" w:cs="Sarabun"/>
                <w:sz w:val="20"/>
                <w:szCs w:val="20"/>
              </w:rPr>
              <w:t>We are stronger together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08178F" w14:textId="2496E3FD"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D7CB466" w14:textId="35A60EC9"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bl>
    <w:p w14:paraId="441CCB80" w14:textId="77777777" w:rsidR="00EF74E7" w:rsidRDefault="00EF74E7">
      <w:pPr>
        <w:ind w:left="0" w:right="-2"/>
        <w:rPr>
          <w:rFonts w:ascii="Sarabun" w:hAnsi="Sarabun" w:cs="Sarabun"/>
          <w:b/>
          <w:bCs/>
          <w:sz w:val="20"/>
          <w:szCs w:val="20"/>
        </w:rPr>
      </w:pPr>
    </w:p>
    <w:p w14:paraId="1455D933" w14:textId="34D75676" w:rsidR="00042F91" w:rsidRPr="00EF74E7" w:rsidRDefault="00C23E4F">
      <w:pPr>
        <w:ind w:left="0" w:right="-2"/>
        <w:rPr>
          <w:rFonts w:ascii="Sarabun" w:hAnsi="Sarabun" w:cs="Sarabun"/>
          <w:sz w:val="20"/>
          <w:szCs w:val="20"/>
        </w:rPr>
      </w:pPr>
      <w:r w:rsidRPr="00EF74E7">
        <w:rPr>
          <w:rFonts w:ascii="Sarabun" w:hAnsi="Sarabun" w:cs="Sarabun"/>
          <w:b/>
          <w:bCs/>
          <w:sz w:val="20"/>
          <w:szCs w:val="20"/>
        </w:rPr>
        <w:t>Equal Opportunities Statement</w:t>
      </w:r>
      <w:r w:rsidRPr="00EF74E7">
        <w:rPr>
          <w:rFonts w:ascii="Sarabun" w:hAnsi="Sarabun" w:cs="Sarabun"/>
          <w:sz w:val="20"/>
          <w:szCs w:val="20"/>
        </w:rPr>
        <w:t xml:space="preserve"> Cartrefi Conwy are </w:t>
      </w:r>
      <w:r w:rsidR="008D40AB" w:rsidRPr="00EF74E7">
        <w:rPr>
          <w:rFonts w:ascii="Sarabun" w:hAnsi="Sarabun" w:cs="Sarabun"/>
          <w:sz w:val="20"/>
          <w:szCs w:val="20"/>
        </w:rPr>
        <w:t>committed to Equality and Diversity in our activities</w:t>
      </w:r>
      <w:r w:rsidR="003B2175" w:rsidRPr="00EF74E7">
        <w:rPr>
          <w:rFonts w:ascii="Sarabun" w:hAnsi="Sarabun" w:cs="Sarabun"/>
          <w:sz w:val="20"/>
          <w:szCs w:val="20"/>
        </w:rPr>
        <w:t xml:space="preserve"> and welcome applications from all qualified candidates.</w:t>
      </w:r>
    </w:p>
    <w:p w14:paraId="48AA34F2" w14:textId="1054C5A5" w:rsidR="003B2175" w:rsidRDefault="008D40AB">
      <w:pPr>
        <w:ind w:left="0" w:right="-2"/>
        <w:rPr>
          <w:rFonts w:ascii="Sarabun" w:hAnsi="Sarabun" w:cs="Sarabun"/>
          <w:sz w:val="20"/>
          <w:szCs w:val="20"/>
        </w:rPr>
      </w:pPr>
      <w:r>
        <w:rPr>
          <w:rFonts w:ascii="Sarabun" w:hAnsi="Sarabun" w:cs="Sarabun"/>
          <w:sz w:val="20"/>
          <w:szCs w:val="20"/>
        </w:rPr>
        <w:t>*Where disability precludes, this will be reviewed with the candidates at the interview stage to ascertain if there are any reasonable adjustments that can be made to this requirement.</w:t>
      </w:r>
    </w:p>
    <w:p w14:paraId="2483A90E" w14:textId="4A60865A" w:rsidR="00C23E4F" w:rsidRPr="00EF74E7" w:rsidRDefault="00C23E4F">
      <w:pPr>
        <w:ind w:left="0" w:right="-2"/>
        <w:rPr>
          <w:rFonts w:ascii="Sarabun" w:hAnsi="Sarabun" w:cs="Sarabun"/>
          <w:sz w:val="20"/>
          <w:szCs w:val="20"/>
        </w:rPr>
      </w:pPr>
      <w:r w:rsidRPr="00EF74E7">
        <w:rPr>
          <w:rFonts w:ascii="Sarabun" w:hAnsi="Sarabun" w:cs="Sarabun"/>
          <w:b/>
          <w:bCs/>
          <w:sz w:val="20"/>
          <w:szCs w:val="20"/>
        </w:rPr>
        <w:t>Data Protection</w:t>
      </w:r>
      <w:r w:rsidRPr="00EF74E7">
        <w:rPr>
          <w:rFonts w:ascii="Sarabun" w:hAnsi="Sarabun" w:cs="Sarabun"/>
          <w:sz w:val="20"/>
          <w:szCs w:val="20"/>
        </w:rPr>
        <w:t>: Your personal data will be handled in accordance with GDPR and the Data Protection Act 2018. We will use your data solely for recruitment purposes and will not share it with third parties without your consent.</w:t>
      </w:r>
    </w:p>
    <w:sectPr w:rsidR="00C23E4F" w:rsidRPr="00EF74E7">
      <w:headerReference w:type="even" r:id="rId7"/>
      <w:headerReference w:type="default" r:id="rId8"/>
      <w:footerReference w:type="even" r:id="rId9"/>
      <w:footerReference w:type="default" r:id="rId10"/>
      <w:headerReference w:type="first" r:id="rId11"/>
      <w:footerReference w:type="first" r:id="rId12"/>
      <w:pgSz w:w="11906" w:h="16838"/>
      <w:pgMar w:top="2836" w:right="851" w:bottom="1418" w:left="851"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C7F5" w14:textId="77777777" w:rsidR="00511371" w:rsidRDefault="00511371">
      <w:pPr>
        <w:spacing w:after="0"/>
      </w:pPr>
      <w:r>
        <w:separator/>
      </w:r>
    </w:p>
  </w:endnote>
  <w:endnote w:type="continuationSeparator" w:id="0">
    <w:p w14:paraId="66883541" w14:textId="77777777" w:rsidR="00511371" w:rsidRDefault="00511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rabun">
    <w:panose1 w:val="000005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CD68" w14:textId="77777777" w:rsidR="00C372A8" w:rsidRDefault="00C3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37DC" w14:textId="481D16A0" w:rsidR="008D40AB" w:rsidRDefault="008D40AB">
    <w:pPr>
      <w:pStyle w:val="Footer"/>
      <w:jc w:val="center"/>
    </w:pPr>
    <w:r>
      <w:rPr>
        <w:caps/>
        <w:color w:val="156082"/>
      </w:rPr>
      <w:fldChar w:fldCharType="begin"/>
    </w:r>
    <w:r>
      <w:rPr>
        <w:caps/>
        <w:color w:val="156082"/>
      </w:rPr>
      <w:instrText xml:space="preserve"> PAGE </w:instrText>
    </w:r>
    <w:r>
      <w:rPr>
        <w:caps/>
        <w:color w:val="156082"/>
      </w:rPr>
      <w:fldChar w:fldCharType="separate"/>
    </w:r>
    <w:r>
      <w:rPr>
        <w:caps/>
        <w:color w:val="156082"/>
      </w:rPr>
      <w:t>2</w:t>
    </w:r>
    <w:r>
      <w:rPr>
        <w:caps/>
        <w:color w:val="156082"/>
      </w:rPr>
      <w:fldChar w:fldCharType="end"/>
    </w:r>
  </w:p>
  <w:p w14:paraId="2259DBE6" w14:textId="77777777" w:rsidR="008D40AB" w:rsidRDefault="008D4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B5BF" w14:textId="77777777" w:rsidR="00C372A8" w:rsidRDefault="00C3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3DEA" w14:textId="77777777" w:rsidR="00511371" w:rsidRDefault="00511371">
      <w:pPr>
        <w:spacing w:after="0"/>
      </w:pPr>
      <w:r>
        <w:rPr>
          <w:color w:val="000000"/>
        </w:rPr>
        <w:separator/>
      </w:r>
    </w:p>
  </w:footnote>
  <w:footnote w:type="continuationSeparator" w:id="0">
    <w:p w14:paraId="1646718A" w14:textId="77777777" w:rsidR="00511371" w:rsidRDefault="005113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E793" w14:textId="77777777" w:rsidR="00C372A8" w:rsidRDefault="00C37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D988" w14:textId="2BE784B9" w:rsidR="008D40AB" w:rsidRDefault="00E15B25">
    <w:pPr>
      <w:pStyle w:val="Header"/>
    </w:pPr>
    <w:r>
      <w:rPr>
        <w:noProof/>
      </w:rPr>
      <w:drawing>
        <wp:anchor distT="0" distB="0" distL="114300" distR="114300" simplePos="0" relativeHeight="251665408" behindDoc="1" locked="0" layoutInCell="1" allowOverlap="1" wp14:anchorId="6BDB816D" wp14:editId="70B4FF4B">
          <wp:simplePos x="0" y="0"/>
          <wp:positionH relativeFrom="column">
            <wp:posOffset>4427220</wp:posOffset>
          </wp:positionH>
          <wp:positionV relativeFrom="paragraph">
            <wp:posOffset>-746760</wp:posOffset>
          </wp:positionV>
          <wp:extent cx="1743230" cy="580845"/>
          <wp:effectExtent l="0" t="0" r="9370" b="0"/>
          <wp:wrapNone/>
          <wp:docPr id="1424584682" name="Picture 3" descr="A white and orange logo with a check mark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43230" cy="580845"/>
                  </a:xfrm>
                  <a:prstGeom prst="rect">
                    <a:avLst/>
                  </a:prstGeom>
                  <a:noFill/>
                  <a:ln>
                    <a:noFill/>
                    <a:prstDash/>
                  </a:ln>
                </pic:spPr>
              </pic:pic>
            </a:graphicData>
          </a:graphic>
        </wp:anchor>
      </w:drawing>
    </w:r>
    <w:r>
      <w:rPr>
        <w:noProof/>
      </w:rPr>
      <w:drawing>
        <wp:anchor distT="0" distB="0" distL="114300" distR="114300" simplePos="0" relativeHeight="251663360" behindDoc="1" locked="0" layoutInCell="1" allowOverlap="1" wp14:anchorId="3181043D" wp14:editId="57B2A6AB">
          <wp:simplePos x="0" y="0"/>
          <wp:positionH relativeFrom="margin">
            <wp:align>left</wp:align>
          </wp:positionH>
          <wp:positionV relativeFrom="paragraph">
            <wp:posOffset>-853440</wp:posOffset>
          </wp:positionV>
          <wp:extent cx="1545774" cy="861282"/>
          <wp:effectExtent l="0" t="0" r="0" b="0"/>
          <wp:wrapNone/>
          <wp:docPr id="959426475" name="Picture 1"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45774" cy="861282"/>
                  </a:xfrm>
                  <a:prstGeom prst="rect">
                    <a:avLst/>
                  </a:prstGeom>
                  <a:noFill/>
                  <a:ln>
                    <a:noFill/>
                    <a:prstDash/>
                  </a:ln>
                </pic:spPr>
              </pic:pic>
            </a:graphicData>
          </a:graphic>
        </wp:anchor>
      </w:drawing>
    </w:r>
    <w:r w:rsidR="008D40AB">
      <w:rPr>
        <w:rFonts w:ascii="Sarabun" w:hAnsi="Sarabun" w:cs="Sarabun"/>
        <w:b/>
        <w:bCs/>
        <w:noProof/>
        <w:sz w:val="48"/>
        <w:szCs w:val="48"/>
      </w:rPr>
      <mc:AlternateContent>
        <mc:Choice Requires="wps">
          <w:drawing>
            <wp:anchor distT="0" distB="0" distL="114300" distR="114300" simplePos="0" relativeHeight="251661312" behindDoc="0" locked="0" layoutInCell="1" allowOverlap="1" wp14:anchorId="33715906" wp14:editId="1E711326">
              <wp:simplePos x="0" y="0"/>
              <wp:positionH relativeFrom="column">
                <wp:posOffset>-594634</wp:posOffset>
              </wp:positionH>
              <wp:positionV relativeFrom="paragraph">
                <wp:posOffset>117930</wp:posOffset>
              </wp:positionV>
              <wp:extent cx="7663184" cy="45089"/>
              <wp:effectExtent l="0" t="0" r="13966" b="12061"/>
              <wp:wrapNone/>
              <wp:docPr id="339171557" name="Rectangle 5"/>
              <wp:cNvGraphicFramePr/>
              <a:graphic xmlns:a="http://schemas.openxmlformats.org/drawingml/2006/main">
                <a:graphicData uri="http://schemas.microsoft.com/office/word/2010/wordprocessingShape">
                  <wps:wsp>
                    <wps:cNvSpPr/>
                    <wps:spPr>
                      <a:xfrm>
                        <a:off x="0" y="0"/>
                        <a:ext cx="7663184" cy="45089"/>
                      </a:xfrm>
                      <a:prstGeom prst="rect">
                        <a:avLst/>
                      </a:prstGeom>
                      <a:solidFill>
                        <a:srgbClr val="163E64"/>
                      </a:solidFill>
                      <a:ln w="12701" cap="flat">
                        <a:solidFill>
                          <a:srgbClr val="042433"/>
                        </a:solidFill>
                        <a:prstDash val="solid"/>
                        <a:miter/>
                      </a:ln>
                    </wps:spPr>
                    <wps:bodyPr lIns="0" tIns="0" rIns="0" bIns="0"/>
                  </wps:wsp>
                </a:graphicData>
              </a:graphic>
            </wp:anchor>
          </w:drawing>
        </mc:Choice>
        <mc:Fallback>
          <w:pict>
            <v:rect w14:anchorId="3BF5F217" id="Rectangle 5" o:spid="_x0000_s1026" style="position:absolute;margin-left:-46.8pt;margin-top:9.3pt;width:603.4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" fillcolor="#163e64" strokecolor="#042433" strokeweight=".35281mm">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478F" w14:textId="77777777" w:rsidR="00C372A8" w:rsidRDefault="00C3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FD0"/>
    <w:multiLevelType w:val="hybridMultilevel"/>
    <w:tmpl w:val="542A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FA3D62"/>
    <w:multiLevelType w:val="hybridMultilevel"/>
    <w:tmpl w:val="1B6C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587330">
    <w:abstractNumId w:val="0"/>
  </w:num>
  <w:num w:numId="2" w16cid:durableId="28613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91"/>
    <w:rsid w:val="00042F91"/>
    <w:rsid w:val="00075820"/>
    <w:rsid w:val="001A2B83"/>
    <w:rsid w:val="001D3B1A"/>
    <w:rsid w:val="00283E62"/>
    <w:rsid w:val="003A2A72"/>
    <w:rsid w:val="003B2175"/>
    <w:rsid w:val="00511371"/>
    <w:rsid w:val="00553070"/>
    <w:rsid w:val="005A02FE"/>
    <w:rsid w:val="005B0502"/>
    <w:rsid w:val="005B12CF"/>
    <w:rsid w:val="00776C8C"/>
    <w:rsid w:val="007977C6"/>
    <w:rsid w:val="008D40AB"/>
    <w:rsid w:val="00A81152"/>
    <w:rsid w:val="00B26826"/>
    <w:rsid w:val="00B60688"/>
    <w:rsid w:val="00C23E4F"/>
    <w:rsid w:val="00C372A8"/>
    <w:rsid w:val="00D026AC"/>
    <w:rsid w:val="00DA24FC"/>
    <w:rsid w:val="00E15B25"/>
    <w:rsid w:val="00E51F36"/>
    <w:rsid w:val="00E67CD8"/>
    <w:rsid w:val="00EF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61F2"/>
  <w15:docId w15:val="{E25BEEC4-7C34-4824-8EEB-36BC10EB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ind w:left="1134"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BodyTextIndent">
    <w:name w:val="Body Text Indent"/>
    <w:basedOn w:val="Normal"/>
    <w:link w:val="BodyTextIndentChar"/>
    <w:rsid w:val="00776C8C"/>
    <w:pPr>
      <w:suppressAutoHyphens w:val="0"/>
      <w:autoSpaceDN/>
      <w:spacing w:after="120"/>
      <w:ind w:left="283" w:right="0"/>
    </w:pPr>
    <w:rPr>
      <w:rFonts w:ascii="Times New Roman" w:eastAsia="Times New Roman" w:hAnsi="Times New Roman"/>
      <w:kern w:val="0"/>
      <w:sz w:val="24"/>
      <w:szCs w:val="20"/>
    </w:rPr>
  </w:style>
  <w:style w:type="character" w:customStyle="1" w:styleId="BodyTextIndentChar">
    <w:name w:val="Body Text Indent Char"/>
    <w:basedOn w:val="DefaultParagraphFont"/>
    <w:link w:val="BodyTextIndent"/>
    <w:rsid w:val="00776C8C"/>
    <w:rPr>
      <w:rFonts w:ascii="Times New Roman" w:eastAsia="Times New Roman" w:hAnsi="Times New Roman"/>
      <w:kern w:val="0"/>
      <w:sz w:val="24"/>
      <w:szCs w:val="20"/>
    </w:rPr>
  </w:style>
  <w:style w:type="paragraph" w:styleId="BodyText">
    <w:name w:val="Body Text"/>
    <w:basedOn w:val="Normal"/>
    <w:link w:val="BodyTextChar"/>
    <w:uiPriority w:val="99"/>
    <w:semiHidden/>
    <w:unhideWhenUsed/>
    <w:rsid w:val="00776C8C"/>
    <w:pPr>
      <w:spacing w:after="120"/>
    </w:pPr>
  </w:style>
  <w:style w:type="character" w:customStyle="1" w:styleId="BodyTextChar">
    <w:name w:val="Body Text Char"/>
    <w:basedOn w:val="DefaultParagraphFont"/>
    <w:link w:val="BodyText"/>
    <w:uiPriority w:val="99"/>
    <w:semiHidden/>
    <w:rsid w:val="0077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1292</Words>
  <Characters>5997</Characters>
  <Application>Microsoft Office Word</Application>
  <DocSecurity>0</DocSecurity>
  <Lines>176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Starling</dc:creator>
  <dc:description/>
  <cp:lastModifiedBy>Rebecca Evans</cp:lastModifiedBy>
  <cp:revision>3</cp:revision>
  <dcterms:created xsi:type="dcterms:W3CDTF">2026-04-02T12:18:00Z</dcterms:created>
  <dcterms:modified xsi:type="dcterms:W3CDTF">2026-04-02T12:34:00Z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5b8a6367-6757-4338-8af8-7ddc6184e299</vt:lpwstr>
  </property>
</Properties>
</file>