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EC5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Proffil y Swydd</w:t>
      </w:r>
      <w:r>
        <w:rPr>
          <w:rFonts w:ascii="Sarabun" w:eastAsia="Sarabun" w:hAnsi="Sarabun" w:cs="Sarabun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0CBDEAAC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0F0B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</w:rPr>
            </w:pPr>
            <w:r>
              <w:rPr>
                <w:rFonts w:ascii="Sarabun" w:eastAsia="Sarabun" w:hAnsi="Sarabun" w:cs="Sarabun"/>
                <w:b/>
                <w:bCs/>
                <w:sz w:val="36"/>
                <w:szCs w:val="36"/>
                <w:lang w:val="cy-GB"/>
              </w:rPr>
              <w:t>Cynorthwyydd Rheoli Cynllun</w:t>
            </w:r>
          </w:p>
        </w:tc>
      </w:tr>
    </w:tbl>
    <w:p w14:paraId="6CE07B82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Yn atebol i’r: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427E03AE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1ED0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Uwch Gydlynydd Byw'n Annibynnol</w:t>
            </w:r>
          </w:p>
        </w:tc>
      </w:tr>
    </w:tbl>
    <w:p w14:paraId="775FF643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Tîm:</w:t>
      </w:r>
      <w:r>
        <w:rPr>
          <w:rFonts w:ascii="Sarabun" w:eastAsia="Sarabun" w:hAnsi="Sarabun" w:cs="Sarabun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774C3858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5031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Byw’n Annibynnol</w:t>
            </w:r>
          </w:p>
        </w:tc>
      </w:tr>
    </w:tbl>
    <w:p w14:paraId="421A9249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Yn Rheolwr Atebol ar:</w:t>
      </w:r>
      <w:r>
        <w:rPr>
          <w:rFonts w:ascii="Sarabun" w:eastAsia="Sarabun" w:hAnsi="Sarabun" w:cs="Sarabun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6F2D8A66" w14:textId="77777777" w:rsidTr="00EF30B5">
        <w:trPr>
          <w:trHeight w:val="10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E05A" w14:textId="77777777" w:rsidR="00833EC2" w:rsidRPr="001F4FBF" w:rsidRDefault="00EE6B56" w:rsidP="00EF30B5">
            <w:pPr>
              <w:spacing w:after="0"/>
              <w:ind w:left="0" w:right="-2"/>
            </w:pPr>
            <w:r>
              <w:rPr>
                <w:lang w:val="cy-GB"/>
              </w:rPr>
              <w:t xml:space="preserve">Amherthnasol </w:t>
            </w:r>
          </w:p>
        </w:tc>
      </w:tr>
    </w:tbl>
    <w:p w14:paraId="4123639D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01062CB9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61EB" w14:textId="77777777" w:rsidR="00833EC2" w:rsidRPr="001F4FBF" w:rsidRDefault="00EE6B56" w:rsidP="00EF30B5">
            <w:pPr>
              <w:spacing w:after="0"/>
              <w:ind w:left="0" w:right="-2"/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Ardal Weithredol Cartrefi Conwy (symud o gwmpas fel bo angen i ddarparu gwasanaethau)</w:t>
            </w:r>
          </w:p>
        </w:tc>
      </w:tr>
    </w:tbl>
    <w:p w14:paraId="64EE5919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Cyflog ac Oriau: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04A8F37C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EE26" w14:textId="4188A2CA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£24,676 y flwyddyn, Llawn amser 37 awr yr wythnos </w:t>
            </w:r>
          </w:p>
        </w:tc>
      </w:tr>
    </w:tbl>
    <w:p w14:paraId="6091A10E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5AAE4171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7B17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1E6AF581" w14:textId="31262649" w:rsidR="00833EC2" w:rsidRPr="001F4FBF" w:rsidRDefault="00EE6B56" w:rsidP="000B556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Darparu cefnogaeth weinyddol a gwasanaeth i gwsmeriaid i swyddogion tai a thenantiaid, gan sicrhau darpariaeth effeithlon o wasanaethau tai a chyfrannu tuag at weledigaeth Cartrefi Conwy o greu cymunedau i ymfalchïo ynddynt. Mae’r rôl hon yn cefnogi rheolaeth tenantiaeth, cydymffurfiaeth a rhagoriaeth i gwsmeriaid yn unol â’n blaenoriaethau strategol o dan Ein Pobl, Ein Heiddo ac Ein Partneriaethau.</w:t>
            </w:r>
          </w:p>
          <w:p w14:paraId="085908AB" w14:textId="77777777" w:rsidR="000B5561" w:rsidRPr="001F4FBF" w:rsidRDefault="000B5561" w:rsidP="000B556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A11642A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7CBAF482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907A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</w:p>
          <w:p w14:paraId="067F5D68" w14:textId="77777777" w:rsidR="00A44430" w:rsidRPr="001F4FBF" w:rsidRDefault="00EE6B56" w:rsidP="00A4443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Darparu rhagoriaeth a gwasanaethau tai cynhwysol i gwsmeriaid (Ein Pobl)</w:t>
            </w:r>
          </w:p>
          <w:p w14:paraId="5F2F2463" w14:textId="77777777" w:rsidR="00A44430" w:rsidRPr="001F4FBF" w:rsidRDefault="00A44430" w:rsidP="00A4443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2E93E05A" w14:textId="77777777" w:rsidR="00A44430" w:rsidRPr="001F4FBF" w:rsidRDefault="00EE6B56" w:rsidP="00A4443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Cefnogi cydymffurfiaeth a chynnal a chadw rhagweithiol (Ein Heiddo)</w:t>
            </w:r>
          </w:p>
          <w:p w14:paraId="7A12B63B" w14:textId="77777777" w:rsidR="00A44430" w:rsidRPr="001F4FBF" w:rsidRDefault="00A44430" w:rsidP="00A4443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3AE5F7F6" w14:textId="77777777" w:rsidR="002672FA" w:rsidRPr="001F4FBF" w:rsidRDefault="00EE6B56" w:rsidP="00A44430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Trwy gydweithio gyda thimoedd mewnol a phartneriaid allanol i wella darpariaeth gwasanaeth (Ein Partneriaethau), disgwylir i’r deiliad swydd gydymffurfio â holl bolisïau a gweithdrefnau a rheoliadau iechyd a diogelwch a disgwylir iddynt gyfeirio at y Rheolwr Gwasanaeth Byw’n Annibynnol i gael cyngor ac arweiniad ar gymhwysiad cyson a diogel.</w:t>
            </w:r>
          </w:p>
          <w:p w14:paraId="23665C08" w14:textId="77777777" w:rsidR="002672FA" w:rsidRPr="001F4FBF" w:rsidRDefault="002672FA" w:rsidP="002672FA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28E55335" w14:textId="77777777" w:rsidR="002672FA" w:rsidRPr="001F4FBF" w:rsidRDefault="00EE6B56" w:rsidP="002672FA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Bydd deiliad y swydd yn cyfeirio materion sydd heb eu datrys gyda thenantiaid (megis torri rheolau tenantiaeth neu atgyweiriadau) i’r Swyddogion Tai.</w:t>
            </w:r>
          </w:p>
          <w:p w14:paraId="00B5E9DB" w14:textId="77777777" w:rsidR="004B1A42" w:rsidRPr="001F4FBF" w:rsidRDefault="004B1A42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5DD9229D" w14:textId="77777777" w:rsidR="004B1A42" w:rsidRPr="001F4FBF" w:rsidRDefault="00EE6B56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Gweithio ar draws nifer o gynlluniau yn cefnogi cynaliadwyedd tenantiaeth.</w:t>
            </w:r>
          </w:p>
          <w:p w14:paraId="6E11D9BE" w14:textId="77777777" w:rsidR="004B1A42" w:rsidRPr="001F4FBF" w:rsidRDefault="004B1A42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3DDB4B3B" w14:textId="77777777" w:rsidR="00833EC2" w:rsidRPr="001F4FBF" w:rsidRDefault="00EE6B56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Cyfrannwr allweddol tuag at fodlonrwydd tenantiaid a metrigau cydymffurfiaeth.</w:t>
            </w:r>
          </w:p>
          <w:p w14:paraId="20E1DDFE" w14:textId="77777777" w:rsidR="00231065" w:rsidRPr="001F4FBF" w:rsidRDefault="00231065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140E1EA9" w14:textId="77777777" w:rsidR="004B1A42" w:rsidRPr="001F4FBF" w:rsidRDefault="004B1A42" w:rsidP="004B1A42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2B432B7E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Pwyslais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381B8EBF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5BD0" w14:textId="77777777" w:rsidR="00A44430" w:rsidRPr="001F4FBF" w:rsidRDefault="00EE6B56" w:rsidP="00A44430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lastRenderedPageBreak/>
              <w:t>Cyfrifoldebau Allweddol</w:t>
            </w:r>
          </w:p>
          <w:p w14:paraId="4F1708A3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Darparu cefnogaeth ymatebol a phroffesiynol i denantiaid, gan sicrhau bod ymholiadau’n cael eu datrys yn brydlon ac yn effeithiol.</w:t>
            </w:r>
          </w:p>
          <w:p w14:paraId="41B33965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Cynnal cofnodion cywir a diweddaru systemau rheoli tai i gefnogi cydymffurfiaeth a darpariaeth gwasanaeth.</w:t>
            </w:r>
          </w:p>
          <w:p w14:paraId="13ADABEA" w14:textId="61F0795B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Theme="minorHAnsi" w:hAnsi="Sarabun" w:cs="Sarabun"/>
                <w:sz w:val="20"/>
                <w:szCs w:val="20"/>
                <w:lang w:val="cy-GB"/>
                <w14:ligatures w14:val="standardContextual"/>
              </w:rPr>
              <w:t>Cynorthwyo Swyddogion Tai i reoli tenantiaethau, gan gynnwys archwiliadau, ymweliadau ac achosion ymddygiad gwrthgymdeithasol lefel isel.</w:t>
            </w:r>
          </w:p>
          <w:p w14:paraId="08A8E9C8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Prosesu ceisiadau tai a cheisiadau gwasanaeth perthnasol yn unol â pholisïau sefydliadol.</w:t>
            </w:r>
          </w:p>
          <w:p w14:paraId="531D52DB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Cydlynu gyda chontractwyr a darparwyr gwasanaeth i fynd i’r afael â materion cynnal a chadw’n effeithlon.</w:t>
            </w:r>
          </w:p>
          <w:p w14:paraId="2700740D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Cwblhau Asesiadau Risg Tân ac asesiadau risg sy’n benodol i denantiaid, gan gynnwys Cynlluniau Personol Gadael mewn Argyfwng.</w:t>
            </w:r>
          </w:p>
          <w:p w14:paraId="5770DE0E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Croesawu preswylwyr newydd a darparu gwybodaeth glir am y cyfleusterau a chymdogaethau lleol.</w:t>
            </w:r>
          </w:p>
          <w:p w14:paraId="200395EE" w14:textId="77777777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Darparu dulliau rhagweithiol, ataliol i gynaliadwyedd tenantiaeth, gan wneud i bob cyswllt gyfrif. </w:t>
            </w:r>
          </w:p>
          <w:p w14:paraId="449B92F1" w14:textId="1E26B2DE" w:rsidR="00A44430" w:rsidRPr="001F4FBF" w:rsidRDefault="00EE6B56" w:rsidP="00A44430">
            <w:pPr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Theme="minorHAnsi" w:hAnsi="Sarabun" w:cs="Sarabun"/>
                <w:sz w:val="20"/>
                <w:szCs w:val="20"/>
                <w:lang w:val="cy-GB"/>
                <w14:ligatures w14:val="standardContextual"/>
              </w:rPr>
              <w:t>Sicrhau bod yr holl weithgareddau yn cydymffurfio â rheoliadau iechyd a diogelwch, polisïau sefydliadol a deddfwriaeth berthnasol.</w:t>
            </w:r>
          </w:p>
          <w:p w14:paraId="1F610C55" w14:textId="77777777" w:rsidR="00A44430" w:rsidRPr="001F4FBF" w:rsidRDefault="00A44430" w:rsidP="00A44430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</w:p>
          <w:p w14:paraId="6922D81E" w14:textId="77777777" w:rsidR="00A44430" w:rsidRPr="001F4FBF" w:rsidRDefault="00EE6B56" w:rsidP="00A44430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Dyletswyddau Rheoli Cynllun</w:t>
            </w:r>
          </w:p>
          <w:p w14:paraId="78C9DC6C" w14:textId="77777777" w:rsidR="00A44430" w:rsidRPr="001F4FBF" w:rsidRDefault="00EE6B56" w:rsidP="00A44430">
            <w:pPr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Cwblhau archwiliadau iechyd a diogelwch y cynllun.</w:t>
            </w:r>
          </w:p>
          <w:p w14:paraId="731A2028" w14:textId="77777777" w:rsidR="00A44430" w:rsidRPr="001F4FBF" w:rsidRDefault="00EE6B56" w:rsidP="00A44430">
            <w:pPr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Cynnal gwiriadau profi larwm a diogelwch tân mewn ardaloedd cymunedol.</w:t>
            </w:r>
          </w:p>
          <w:p w14:paraId="4C50815C" w14:textId="77777777" w:rsidR="00A44430" w:rsidRPr="001F4FBF" w:rsidRDefault="00EE6B56" w:rsidP="00A44430">
            <w:pPr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Darparu gwybodaeth ac ymateb i ymholiadau tenantiaid mewn perthynas â: </w:t>
            </w:r>
          </w:p>
          <w:p w14:paraId="477F96BD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Threfniadau parcio ceir yn ac o amgylch y cynllun</w:t>
            </w:r>
          </w:p>
          <w:p w14:paraId="04C6B538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Gweithrediad lifft y cynllun (lle bo’n gymwys)</w:t>
            </w:r>
          </w:p>
          <w:p w14:paraId="5622CFAD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Gweithdrefnau ac offer Galw Gofal</w:t>
            </w:r>
          </w:p>
          <w:p w14:paraId="108611BE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Mynedfa a mynediad cymunedol</w:t>
            </w:r>
          </w:p>
          <w:p w14:paraId="02635D1A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Adrodd am atgyweiriadau mewn gofodau cymunedol</w:t>
            </w:r>
          </w:p>
          <w:p w14:paraId="38F74EF7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Storfa finiau a chyfleusterau ailgylchu (lle bo’n gymwys)</w:t>
            </w:r>
          </w:p>
          <w:p w14:paraId="029D2D22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Archebion a ffioedd ystafell westeion (lle bo’n gymwys)</w:t>
            </w:r>
          </w:p>
          <w:p w14:paraId="62D91BD6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Defnydd o’r lolfa a’r gegin gymunedol, neu ofodau eraill a rennir</w:t>
            </w:r>
          </w:p>
          <w:p w14:paraId="3E0DBA36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Gwasanaethau ac amwynderau lleol</w:t>
            </w:r>
          </w:p>
          <w:p w14:paraId="2FAD6F74" w14:textId="77777777" w:rsidR="00A44430" w:rsidRPr="001F4FBF" w:rsidRDefault="00EE6B56" w:rsidP="00A44430">
            <w:pPr>
              <w:numPr>
                <w:ilvl w:val="1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Sut i gysylltu â Gwasanaethau i Gwsmeriaid a Chymdogaeth</w:t>
            </w:r>
          </w:p>
          <w:p w14:paraId="2B9973B5" w14:textId="77777777" w:rsidR="00A44430" w:rsidRPr="001F4FBF" w:rsidRDefault="00EE6B56" w:rsidP="00A44430">
            <w:pPr>
              <w:numPr>
                <w:ilvl w:val="0"/>
                <w:numId w:val="2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Cefnogi tenantiaid nad ydynt yn derbyn Budd-daliadau Tai drwy gynnig cymorth un i un i ailasesu eu hawl i gymorth ariannol a dewisiadau cymorth eraill.</w:t>
            </w:r>
          </w:p>
          <w:p w14:paraId="38F8B3EE" w14:textId="77777777" w:rsidR="004B1A42" w:rsidRPr="001F4FBF" w:rsidRDefault="004B1A42" w:rsidP="00676A4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144014B3" w14:textId="77777777" w:rsidR="00833EC2" w:rsidRPr="001F4FBF" w:rsidRDefault="00833EC2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7966CC4C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A93C17" w14:paraId="158E7C88" w14:textId="77777777" w:rsidTr="00EF30B5">
        <w:trPr>
          <w:trHeight w:val="236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856E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Allanol:</w:t>
            </w:r>
          </w:p>
          <w:p w14:paraId="7CE3B6AE" w14:textId="77777777" w:rsidR="00833EC2" w:rsidRPr="001F4FBF" w:rsidRDefault="00EE6B56" w:rsidP="002672FA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Tenantiaid a'u teuluoedd </w:t>
            </w:r>
          </w:p>
          <w:p w14:paraId="46E43CCD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3CFD6D99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Sefydliadau Gwirfoddol a Chymunedol (effaith gymdeithasol a mentrau lles)</w:t>
            </w:r>
          </w:p>
          <w:p w14:paraId="61625A5A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15310B62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Darparwyr Monitro Larymau a Teleofal (ymateb brys a systemau diogelwch)</w:t>
            </w:r>
          </w:p>
        </w:tc>
      </w:tr>
      <w:tr w:rsidR="00A93C17" w14:paraId="15AA4C3E" w14:textId="77777777" w:rsidTr="00EF30B5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1D4A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Mewnol:</w:t>
            </w:r>
          </w:p>
          <w:p w14:paraId="010C55FC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Rheolwr Gwasanaethau Byw’n Annibynnol (rheolwr atebol ac uwchgyfeirio)</w:t>
            </w:r>
          </w:p>
          <w:p w14:paraId="514B5D91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53516648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Cydlynwyr Byw’n Annibynnol (arweiniad, goruchwyliaeth a chefnogaeth)</w:t>
            </w:r>
          </w:p>
          <w:p w14:paraId="74CDBEF4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14239EF0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Tîm Gwasanaethau Cymdogaeth (atgyweiriadau, rheoli tenantiaeth)</w:t>
            </w:r>
          </w:p>
          <w:p w14:paraId="35952040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35030088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Timoedd Cydymffurfiaeth ac Iechyd a Diogelwch (rheoli risg a safonau diogelwch)</w:t>
            </w:r>
          </w:p>
          <w:p w14:paraId="4F382D9C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  <w:p w14:paraId="393A8919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Timoedd Gwasanaethau i Gwsmeriaid a TGCh (systemau digidol ac ymholiadau tenantiaid)</w:t>
            </w:r>
          </w:p>
        </w:tc>
      </w:tr>
    </w:tbl>
    <w:p w14:paraId="413B96ED" w14:textId="77777777" w:rsidR="00833EC2" w:rsidRPr="001F4FBF" w:rsidRDefault="00833EC2" w:rsidP="00833EC2">
      <w:pPr>
        <w:suppressAutoHyphens w:val="0"/>
        <w:rPr>
          <w:rFonts w:ascii="Sarabun" w:hAnsi="Sarabun" w:cs="Sarabun"/>
          <w:b/>
          <w:bCs/>
          <w:sz w:val="36"/>
          <w:szCs w:val="36"/>
        </w:rPr>
      </w:pPr>
    </w:p>
    <w:p w14:paraId="2619E8FA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36"/>
          <w:szCs w:val="36"/>
        </w:rPr>
      </w:pPr>
      <w:r>
        <w:rPr>
          <w:rFonts w:ascii="Sarabun" w:eastAsia="Sarabun" w:hAnsi="Sarabun" w:cs="Sarabun"/>
          <w:b/>
          <w:bCs/>
          <w:sz w:val="36"/>
          <w:szCs w:val="36"/>
          <w:lang w:val="cy-GB"/>
        </w:rPr>
        <w:t>Manylion am yr Unigolyn</w:t>
      </w:r>
    </w:p>
    <w:p w14:paraId="4B0B815B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A93C17" w14:paraId="5A0A3395" w14:textId="77777777" w:rsidTr="00EF30B5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654A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08A93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Hanfodol/</w:t>
            </w:r>
          </w:p>
          <w:p w14:paraId="1A40CFD8" w14:textId="77777777" w:rsidR="00833EC2" w:rsidRPr="001F4FBF" w:rsidRDefault="00EE6B56" w:rsidP="00EF30B5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24BEA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Asesir drwy?</w:t>
            </w:r>
          </w:p>
          <w:p w14:paraId="12D71D90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Ffurflen Gais (FfG) neu </w:t>
            </w:r>
          </w:p>
          <w:p w14:paraId="6195D0B6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</w:rPr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(Curriculum Vitae (CV )/ Llythyr Eglurhaol (LlE) ar gyfer swyddi uwch) </w:t>
            </w:r>
          </w:p>
          <w:p w14:paraId="4B74C72F" w14:textId="77777777" w:rsidR="00833EC2" w:rsidRPr="001F4FBF" w:rsidRDefault="00EE6B56" w:rsidP="00EF30B5">
            <w:pPr>
              <w:spacing w:after="0"/>
              <w:ind w:left="0" w:right="-2"/>
              <w:jc w:val="center"/>
            </w:pPr>
            <w:r>
              <w:rPr>
                <w:rFonts w:ascii="Sarabun" w:eastAsia="Sarabun" w:hAnsi="Sarabun" w:cs="Sarabun"/>
                <w:sz w:val="16"/>
                <w:szCs w:val="16"/>
                <w:lang w:val="cy-GB"/>
              </w:rPr>
              <w:t xml:space="preserve">C – Cyfweliad (C) neu Brawf Gallu </w:t>
            </w:r>
          </w:p>
        </w:tc>
      </w:tr>
      <w:tr w:rsidR="00A93C17" w14:paraId="0A9BD6ED" w14:textId="77777777" w:rsidTr="00EF30B5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CF57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NVQ (neu gymhwyster cyfwerth) mewn gwaith gofal neu gymorth neu bwnc Tai cysylltiedig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4323D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 iawn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8551C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62F5CBE4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Tystysgrif</w:t>
            </w:r>
          </w:p>
        </w:tc>
      </w:tr>
    </w:tbl>
    <w:p w14:paraId="1791078F" w14:textId="77777777" w:rsidR="00833EC2" w:rsidRPr="001F4FBF" w:rsidRDefault="00833EC2" w:rsidP="00833EC2">
      <w:pPr>
        <w:ind w:left="0" w:right="-2"/>
        <w:rPr>
          <w:rFonts w:ascii="Sarabun" w:hAnsi="Sarabun" w:cs="Sarabun"/>
          <w:b/>
          <w:bCs/>
          <w:sz w:val="4"/>
          <w:szCs w:val="4"/>
        </w:rPr>
      </w:pPr>
    </w:p>
    <w:p w14:paraId="31DBBB0A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Gwybodaeth a Phrofiad:</w:t>
      </w:r>
      <w:r>
        <w:rPr>
          <w:rFonts w:ascii="Sarabun" w:eastAsia="Sarabun" w:hAnsi="Sarabun" w:cs="Sarabun"/>
          <w:sz w:val="28"/>
          <w:szCs w:val="28"/>
          <w:lang w:val="cy-GB"/>
        </w:rPr>
        <w:t xml:space="preserve"> 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A93C17" w14:paraId="261536E7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2A0D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1102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Hanfodol/</w:t>
            </w:r>
          </w:p>
          <w:p w14:paraId="2B24D94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FFBB7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b/>
                <w:bCs/>
                <w:sz w:val="20"/>
                <w:szCs w:val="20"/>
                <w:lang w:val="cy-GB"/>
              </w:rPr>
              <w:t>Asesir drwy?</w:t>
            </w:r>
          </w:p>
          <w:p w14:paraId="5D58788A" w14:textId="77777777" w:rsidR="00833EC2" w:rsidRPr="001F4FBF" w:rsidRDefault="00833EC2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</w:p>
        </w:tc>
      </w:tr>
      <w:tr w:rsidR="00A93C17" w14:paraId="20DF63E6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FD8F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Dealltwriaeth o ddeddfwriaeth a gweithdrefnau 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70EEB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4183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775206E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5EDF26D8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26D4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Cyfarwydd â safonau diogelwch a chydymffurfiaeth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564E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9A629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799832BB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2937A861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1080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Profiad o weithio’n uniongyrchol gyda chwsmeriaid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FC4C8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D1508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0C2CAEB9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</w:tbl>
    <w:p w14:paraId="57435B6B" w14:textId="77777777" w:rsidR="00833EC2" w:rsidRPr="001F4FBF" w:rsidRDefault="00833EC2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4E16EAF7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Sgiliau: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A93C17" w14:paraId="0DDBDCEC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F06D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789D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61A3F1E7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4271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A93C17" w14:paraId="04E287D6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F51E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Microsoft Office; Word, Excel (Lefel Defnyddiwr Sylfaenol)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66041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78E14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Prawf Gallu / Cyfweliad</w:t>
            </w:r>
          </w:p>
        </w:tc>
      </w:tr>
      <w:tr w:rsidR="00A93C17" w14:paraId="3C1A8BF9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C5CF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Lefel dda o sgiliau Llythrennedd a Rhifedd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E37FD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6E20A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Prawf Gallu / Cyfweliad</w:t>
            </w:r>
          </w:p>
        </w:tc>
      </w:tr>
      <w:tr w:rsidR="00A93C17" w14:paraId="580DFDA0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B07D" w14:textId="77777777" w:rsidR="00833EC2" w:rsidRPr="001F4FBF" w:rsidRDefault="00EE6B56" w:rsidP="00EF30B5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Gallu gweithio ar eich liwt eich hun yn ogystal â bod yn rhan o dîm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78DDD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A4B0D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139634A1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D0A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Profiad o weithio gyda chwsmeriaid diamddiffyn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C0146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AFB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6A329397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CCB9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Sgiliau gwasanaeth i gwsmeriaid rhagorol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38C9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4EC86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7789CB0B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0091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lastRenderedPageBreak/>
              <w:t>Gallu blaenoriaethu a rheoli llwyth gwaith yn effeithiol a gweithio’n dda dan bwysau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3860E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A9697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49AFC79E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29CE6DBB" w14:textId="77777777" w:rsidTr="00EF30B5">
        <w:trPr>
          <w:trHeight w:val="34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4C3E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dangos mentergarwch a datblygu ffyrdd newydd o weithio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CF26B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CAB2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4B64A0D2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6C1" w14:textId="77777777" w:rsidR="00833EC2" w:rsidRPr="001F4FBF" w:rsidRDefault="00EE6B56" w:rsidP="00EF30B5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cyfathrebu’n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1105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 iawn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BC3FA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7B0A0B68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7BEBF4D5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84DC" w14:textId="77777777" w:rsidR="00833EC2" w:rsidRPr="001F4FBF" w:rsidRDefault="00EE6B56" w:rsidP="00EF30B5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Gallu gyrru yn y DU a bod â cherbyd y gallwch ei ddefnyddio (os yw’n berthnasol i’r swydd)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7CD54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CEE7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Ffurflen Gais/</w:t>
            </w:r>
          </w:p>
          <w:p w14:paraId="7D749102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Tystysgrif</w:t>
            </w:r>
          </w:p>
        </w:tc>
      </w:tr>
    </w:tbl>
    <w:p w14:paraId="261C7A01" w14:textId="77777777" w:rsidR="00833EC2" w:rsidRPr="001F4FBF" w:rsidRDefault="00833EC2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</w:p>
    <w:p w14:paraId="2D813E1F" w14:textId="77777777" w:rsidR="00833EC2" w:rsidRPr="001F4FBF" w:rsidRDefault="00EE6B56" w:rsidP="00833EC2">
      <w:pPr>
        <w:ind w:left="0" w:right="-2"/>
        <w:rPr>
          <w:rFonts w:ascii="Sarabun" w:hAnsi="Sarabun" w:cs="Sarabun"/>
          <w:b/>
          <w:bCs/>
          <w:sz w:val="28"/>
          <w:szCs w:val="28"/>
        </w:rPr>
      </w:pPr>
      <w:r>
        <w:rPr>
          <w:rFonts w:ascii="Sarabun" w:eastAsia="Sarabun" w:hAnsi="Sarabun" w:cs="Sarabun"/>
          <w:b/>
          <w:bCs/>
          <w:sz w:val="28"/>
          <w:szCs w:val="28"/>
          <w:lang w:val="cy-GB"/>
        </w:rPr>
        <w:t>Ymrwymiadau Cartrefi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A93C17" w14:paraId="3EBD344B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939" w14:textId="77777777" w:rsidR="00833EC2" w:rsidRPr="001F4FBF" w:rsidRDefault="00833EC2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3A100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Hanfodol/</w:t>
            </w:r>
          </w:p>
          <w:p w14:paraId="7EE4804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9E043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Asesir drwy?</w:t>
            </w:r>
          </w:p>
        </w:tc>
      </w:tr>
      <w:tr w:rsidR="00A93C17" w14:paraId="6ED7FFE5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05CC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yn gwneud y peth iawn.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75A2C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B1597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6458B4E1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DD50" w14:textId="77777777" w:rsidR="00833EC2" w:rsidRPr="001F4FBF" w:rsidRDefault="00EE6B56" w:rsidP="00EF30B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yn arwain drwy esiampl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7404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7ACC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A93C17" w14:paraId="1F0E5B83" w14:textId="77777777" w:rsidTr="00EF30B5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1499" w14:textId="77777777" w:rsidR="00833EC2" w:rsidRPr="001F4FBF" w:rsidRDefault="00EE6B56" w:rsidP="00EF30B5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ni’n gryfach gyda’n gilydd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30AE5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5E0D1" w14:textId="77777777" w:rsidR="00833EC2" w:rsidRPr="001F4FBF" w:rsidRDefault="00EE6B56" w:rsidP="00EF30B5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</w:rPr>
            </w:pPr>
            <w:r>
              <w:rPr>
                <w:rFonts w:ascii="Sarabun" w:eastAsia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</w:tbl>
    <w:p w14:paraId="04D9832A" w14:textId="77777777" w:rsidR="00833EC2" w:rsidRPr="001F4FBF" w:rsidRDefault="00833EC2" w:rsidP="00833EC2">
      <w:pPr>
        <w:ind w:left="0" w:right="-2"/>
        <w:rPr>
          <w:rFonts w:ascii="Sarabun" w:hAnsi="Sarabun" w:cs="Sarabun"/>
          <w:b/>
          <w:bCs/>
          <w:sz w:val="20"/>
          <w:szCs w:val="20"/>
        </w:rPr>
      </w:pPr>
    </w:p>
    <w:p w14:paraId="27899C2E" w14:textId="77777777" w:rsidR="00833EC2" w:rsidRPr="001F4FBF" w:rsidRDefault="00EE6B56" w:rsidP="00833EC2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b/>
          <w:bCs/>
          <w:sz w:val="20"/>
          <w:szCs w:val="20"/>
          <w:lang w:val="cy-GB"/>
        </w:rPr>
        <w:t>Datganiad Cyfle Cyfartal</w:t>
      </w:r>
      <w:r>
        <w:rPr>
          <w:rFonts w:ascii="Sarabun" w:eastAsia="Sarabun" w:hAnsi="Sarabun" w:cs="Sarabun"/>
          <w:sz w:val="20"/>
          <w:szCs w:val="20"/>
          <w:lang w:val="cy-GB"/>
        </w:rPr>
        <w:t xml:space="preserve"> Mae Cartrefi Conwy wedi ymrwymo i Gydraddoldeb ac Amrywiaeth yn ein gweithgareddau ac rydym yn croesawu ceisiadau gan bob ymgeisydd cymwys.  </w:t>
      </w:r>
    </w:p>
    <w:p w14:paraId="653953D8" w14:textId="77777777" w:rsidR="00833EC2" w:rsidRPr="001F4FBF" w:rsidRDefault="00EE6B56" w:rsidP="00833EC2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sz w:val="20"/>
          <w:szCs w:val="20"/>
          <w:lang w:val="cy-GB"/>
        </w:rPr>
        <w:t>*Os yw anabledd yn atal hyn, bydd y sefyllfa’n cael ei hadolygu gyda’r ymgeiswyr yn ystod y cyfweliad i weld a oes unrhyw addasiadau rhesymol y gellir eu gwneud ar gyfer y gofyniad hwn.</w:t>
      </w:r>
    </w:p>
    <w:p w14:paraId="63527C14" w14:textId="77777777" w:rsidR="00833EC2" w:rsidRPr="001F4FBF" w:rsidRDefault="00EE6B56" w:rsidP="00833EC2">
      <w:pPr>
        <w:ind w:left="0" w:right="-2"/>
        <w:rPr>
          <w:rFonts w:ascii="Sarabun" w:hAnsi="Sarabun" w:cs="Sarabun"/>
          <w:sz w:val="20"/>
          <w:szCs w:val="20"/>
        </w:rPr>
      </w:pPr>
      <w:r>
        <w:rPr>
          <w:rFonts w:ascii="Sarabun" w:eastAsia="Sarabun" w:hAnsi="Sarabun" w:cs="Sarabun"/>
          <w:b/>
          <w:bCs/>
          <w:sz w:val="20"/>
          <w:szCs w:val="20"/>
          <w:lang w:val="cy-GB"/>
        </w:rPr>
        <w:t>Diogelu Data:</w:t>
      </w:r>
      <w:r>
        <w:rPr>
          <w:rFonts w:ascii="Sarabun" w:eastAsia="Sarabun" w:hAnsi="Sarabun" w:cs="Sarabun"/>
          <w:sz w:val="20"/>
          <w:szCs w:val="20"/>
          <w:lang w:val="cy-GB"/>
        </w:rPr>
        <w:t xml:space="preserve"> Bydd eich data personol yn cael ei drin yn unol â’r Rheoliad Cyffredinol ar Ddiogelu Data (GDPR) a Deddf Diogelu Data 2018. Byddwn yn defnyddio eich data at ddibenion recriwtio yn unig ac ni fyddwn yn ei rannu ag eraill heb eich caniatâd. </w:t>
      </w:r>
    </w:p>
    <w:p w14:paraId="6E6EF9B5" w14:textId="77777777" w:rsidR="00833EC2" w:rsidRPr="001F4FBF" w:rsidRDefault="00833EC2" w:rsidP="00833EC2"/>
    <w:p w14:paraId="326E8AEB" w14:textId="77777777" w:rsidR="00833EC2" w:rsidRPr="001F4FBF" w:rsidRDefault="00833EC2" w:rsidP="00833EC2"/>
    <w:p w14:paraId="55D41E14" w14:textId="77777777" w:rsidR="00833EC2" w:rsidRPr="001F4FBF" w:rsidRDefault="00833EC2"/>
    <w:sectPr w:rsidR="00833EC2" w:rsidRPr="001F4FBF" w:rsidSect="00833EC2">
      <w:headerReference w:type="default" r:id="rId7"/>
      <w:footerReference w:type="default" r:id="rId8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3CF7" w14:textId="77777777" w:rsidR="00EE6B56" w:rsidRDefault="00EE6B56">
      <w:pPr>
        <w:spacing w:after="0"/>
      </w:pPr>
      <w:r>
        <w:separator/>
      </w:r>
    </w:p>
  </w:endnote>
  <w:endnote w:type="continuationSeparator" w:id="0">
    <w:p w14:paraId="75284644" w14:textId="77777777" w:rsidR="00EE6B56" w:rsidRDefault="00EE6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FED8" w14:textId="77777777" w:rsidR="00833EC2" w:rsidRDefault="00EE6B56">
    <w:pPr>
      <w:pStyle w:val="Footer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E1BD521" wp14:editId="1CCC3D9D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2" y="20842"/>
              <wp:lineTo x="20977" y="19895"/>
              <wp:lineTo x="20977" y="0"/>
              <wp:lineTo x="0" y="0"/>
            </wp:wrapPolygon>
          </wp:wrapTight>
          <wp:docPr id="740776041" name="Picture 2" descr="Arwydd du a phorffor gyda thestun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760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allowOverlap="1" wp14:anchorId="626475B7" wp14:editId="4304EAD6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8826" y="6923"/>
              <wp:lineTo x="18826" y="2769"/>
              <wp:lineTo x="15205" y="0"/>
              <wp:lineTo x="10137" y="0"/>
            </wp:wrapPolygon>
          </wp:wrapTight>
          <wp:docPr id="1380551765" name="Picture 2" descr="Logo du a gwyn gyda llew yn dal baner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5176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>
      <w:rPr>
        <w:caps/>
        <w:color w:val="156082"/>
      </w:rPr>
      <w:t>2</w:t>
    </w:r>
    <w:r>
      <w:rPr>
        <w:caps/>
        <w:color w:val="156082"/>
      </w:rPr>
      <w:fldChar w:fldCharType="end"/>
    </w:r>
    <w:r>
      <w:rPr>
        <w:rFonts w:ascii="Sarabun" w:eastAsia="Sarabun" w:hAnsi="Sarabun" w:cs="Sarabun"/>
        <w:sz w:val="28"/>
        <w:szCs w:val="28"/>
        <w:lang w:val="cy-GB"/>
      </w:rPr>
      <w:t xml:space="preserve"> </w:t>
    </w:r>
  </w:p>
  <w:p w14:paraId="09295540" w14:textId="77777777" w:rsidR="00833EC2" w:rsidRDefault="00833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FB1B" w14:textId="77777777" w:rsidR="00EE6B56" w:rsidRDefault="00EE6B56">
      <w:pPr>
        <w:spacing w:after="0"/>
      </w:pPr>
      <w:r>
        <w:separator/>
      </w:r>
    </w:p>
  </w:footnote>
  <w:footnote w:type="continuationSeparator" w:id="0">
    <w:p w14:paraId="57BF99BA" w14:textId="77777777" w:rsidR="00EE6B56" w:rsidRDefault="00EE6B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9245" w14:textId="77777777" w:rsidR="00833EC2" w:rsidRDefault="00EE6B5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E6BBC07" wp14:editId="76192FFB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424584682" name="Picture 3" descr="Logo gwyn ac oren gyda marc tic yn y canol.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846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sz w:val="28"/>
        <w:szCs w:val="28"/>
        <w:lang w:val="cy-GB"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3F52AF6A" wp14:editId="62203977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959426475" name="Picture 1" descr="Logo glas a du. &#10;&#10;Gall cynnwys sydd wedi’i greu â Deallusrwydd Artiffisial fod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2647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Sarabun" w:eastAsia="Sarabun" w:hAnsi="Sarabun" w:cs="Sarabun"/>
        <w:sz w:val="28"/>
        <w:szCs w:val="28"/>
        <w:lang w:val="cy-GB"/>
      </w:rPr>
      <w:t xml:space="preserve"> </w:t>
    </w:r>
  </w:p>
  <w:p w14:paraId="1A6A53B6" w14:textId="77777777" w:rsidR="00833EC2" w:rsidRDefault="00EE6B56">
    <w:pPr>
      <w:pStyle w:val="Header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4980C5" wp14:editId="63DDC6AD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391715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>
                        <a:solidFill>
                          <a:srgbClr val="042433"/>
                        </a:solidFill>
                        <a:prstDash val="solid"/>
                        <a:miter lim="0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id="Rectangle 5" o:spid="_x0000_s2049" style="width:603.4pt;height:3.55pt;margin-top:9.3pt;margin-left:-46.8pt;mso-wrap-distance-bottom:0;mso-wrap-distance-left:9pt;mso-wrap-distance-right:9pt;mso-wrap-distance-top:0;mso-wrap-style:square;position:absolute;visibility:visible;v-text-anchor:top;z-index:251661312" fillcolor="#163e64" strokecolor="#04243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4D1D"/>
    <w:multiLevelType w:val="multilevel"/>
    <w:tmpl w:val="385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808D9"/>
    <w:multiLevelType w:val="multilevel"/>
    <w:tmpl w:val="32FE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847791">
    <w:abstractNumId w:val="0"/>
  </w:num>
  <w:num w:numId="2" w16cid:durableId="14885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C2"/>
    <w:rsid w:val="000B5561"/>
    <w:rsid w:val="000C4C6D"/>
    <w:rsid w:val="001458CA"/>
    <w:rsid w:val="001F4FBF"/>
    <w:rsid w:val="00231065"/>
    <w:rsid w:val="002672FA"/>
    <w:rsid w:val="00371CE8"/>
    <w:rsid w:val="004050E4"/>
    <w:rsid w:val="00443338"/>
    <w:rsid w:val="004B1A42"/>
    <w:rsid w:val="004B6FA2"/>
    <w:rsid w:val="00507B30"/>
    <w:rsid w:val="0061079E"/>
    <w:rsid w:val="00676A4B"/>
    <w:rsid w:val="006B48D7"/>
    <w:rsid w:val="00833EC2"/>
    <w:rsid w:val="00954AE0"/>
    <w:rsid w:val="00A31500"/>
    <w:rsid w:val="00A44430"/>
    <w:rsid w:val="00A93C17"/>
    <w:rsid w:val="00B43BDD"/>
    <w:rsid w:val="00BF791D"/>
    <w:rsid w:val="00C264FB"/>
    <w:rsid w:val="00CF1106"/>
    <w:rsid w:val="00E54A86"/>
    <w:rsid w:val="00EE6B56"/>
    <w:rsid w:val="00E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A66E"/>
  <w15:chartTrackingRefBased/>
  <w15:docId w15:val="{715F7BD6-C300-4D25-8103-3947D977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EC2"/>
    <w:pPr>
      <w:suppressAutoHyphens/>
      <w:autoSpaceDN w:val="0"/>
      <w:spacing w:line="240" w:lineRule="auto"/>
      <w:ind w:left="1134" w:right="1134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EC2"/>
    <w:pPr>
      <w:numPr>
        <w:ilvl w:val="1"/>
      </w:numPr>
      <w:ind w:left="113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E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33E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3EC2"/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Footer">
    <w:name w:val="footer"/>
    <w:basedOn w:val="Normal"/>
    <w:link w:val="FooterChar"/>
    <w:rsid w:val="00833E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33EC2"/>
    <w:rPr>
      <w:rFonts w:ascii="Aptos" w:eastAsia="Aptos" w:hAnsi="Aptos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5490</Characters>
  <Application>Microsoft Office Word</Application>
  <DocSecurity>0</DocSecurity>
  <Lines>196</Lines>
  <Paragraphs>156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Mason</dc:creator>
  <cp:lastModifiedBy>Rebecca Evans</cp:lastModifiedBy>
  <cp:revision>3</cp:revision>
  <dcterms:created xsi:type="dcterms:W3CDTF">2026-04-01T09:09:00Z</dcterms:created>
  <dcterms:modified xsi:type="dcterms:W3CDTF">2026-04-13T11:57:00Z</dcterms:modified>
</cp:coreProperties>
</file>